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404CFD" w:rsidRPr="00905766" w:rsidRDefault="00402DF0" w:rsidP="000D0716">
      <w:pPr>
        <w:pStyle w:val="NormalWeb"/>
        <w:jc w:val="center"/>
        <w:rPr>
          <w:rFonts w:ascii="Suisse BP Int'l Medium" w:hAnsi="Suisse BP Int'l Medium"/>
          <w:sz w:val="44"/>
          <w:szCs w:val="44"/>
        </w:rPr>
      </w:pPr>
      <w:r w:rsidRPr="00905766">
        <w:rPr>
          <w:rFonts w:ascii="Suisse BP Int'l Medium" w:hAnsi="Suisse BP Int'l Medium"/>
          <w:sz w:val="44"/>
          <w:szCs w:val="44"/>
        </w:rPr>
        <w:t xml:space="preserve">KYMCO España </w:t>
      </w:r>
      <w:r w:rsidR="00905766" w:rsidRPr="00905766">
        <w:rPr>
          <w:rFonts w:ascii="Suisse BP Int'l Medium" w:hAnsi="Suisse BP Int'l Medium"/>
          <w:sz w:val="44"/>
          <w:szCs w:val="44"/>
        </w:rPr>
        <w:t xml:space="preserve">presenta </w:t>
      </w:r>
      <w:r w:rsidRPr="00905766">
        <w:rPr>
          <w:rFonts w:ascii="Suisse BP Int'l Medium" w:hAnsi="Suisse BP Int'l Medium"/>
          <w:sz w:val="44"/>
          <w:szCs w:val="44"/>
        </w:rPr>
        <w:t>el nuevo</w:t>
      </w:r>
      <w:r w:rsidR="00635656">
        <w:rPr>
          <w:rFonts w:ascii="Suisse BP Int'l Medium" w:hAnsi="Suisse BP Int'l Medium"/>
          <w:sz w:val="44"/>
          <w:szCs w:val="44"/>
        </w:rPr>
        <w:t xml:space="preserve"> </w:t>
      </w:r>
      <w:r w:rsidR="006D175A">
        <w:rPr>
          <w:rFonts w:ascii="Suisse BP Int'l Medium" w:hAnsi="Suisse BP Int'l Medium"/>
          <w:sz w:val="44"/>
          <w:szCs w:val="44"/>
        </w:rPr>
        <w:br/>
      </w:r>
      <w:r w:rsidR="00635656">
        <w:rPr>
          <w:rFonts w:ascii="Suisse BP Int'l Medium" w:hAnsi="Suisse BP Int'l Medium"/>
          <w:sz w:val="44"/>
          <w:szCs w:val="44"/>
        </w:rPr>
        <w:t xml:space="preserve">‘Crossover </w:t>
      </w:r>
      <w:r w:rsidR="006D175A">
        <w:rPr>
          <w:rFonts w:ascii="Suisse BP Int'l Medium" w:hAnsi="Suisse BP Int'l Medium"/>
          <w:sz w:val="44"/>
          <w:szCs w:val="44"/>
        </w:rPr>
        <w:t>A</w:t>
      </w:r>
      <w:r w:rsidR="00635656">
        <w:rPr>
          <w:rFonts w:ascii="Suisse BP Int'l Medium" w:hAnsi="Suisse BP Int'l Medium"/>
          <w:sz w:val="44"/>
          <w:szCs w:val="44"/>
        </w:rPr>
        <w:t>dvent</w:t>
      </w:r>
      <w:r w:rsidR="005D0A90">
        <w:rPr>
          <w:rFonts w:ascii="Suisse BP Int'l Medium" w:hAnsi="Suisse BP Int'l Medium"/>
          <w:sz w:val="44"/>
          <w:szCs w:val="44"/>
        </w:rPr>
        <w:t>ure</w:t>
      </w:r>
      <w:r w:rsidR="00635656">
        <w:rPr>
          <w:rFonts w:ascii="Suisse BP Int'l Medium" w:hAnsi="Suisse BP Int'l Medium"/>
          <w:sz w:val="44"/>
          <w:szCs w:val="44"/>
        </w:rPr>
        <w:t>'</w:t>
      </w:r>
      <w:r w:rsidRPr="00905766">
        <w:rPr>
          <w:rFonts w:ascii="Suisse BP Int'l Medium" w:hAnsi="Suisse BP Int'l Medium"/>
          <w:sz w:val="44"/>
          <w:szCs w:val="44"/>
        </w:rPr>
        <w:t xml:space="preserve"> DTX </w:t>
      </w:r>
      <w:r w:rsidR="00AA1649">
        <w:rPr>
          <w:rFonts w:ascii="Suisse BP Int'l Medium" w:hAnsi="Suisse BP Int'l Medium"/>
          <w:sz w:val="44"/>
          <w:szCs w:val="44"/>
        </w:rPr>
        <w:t>350</w:t>
      </w:r>
    </w:p>
    <w:p w:rsidR="003677AD" w:rsidRDefault="00635656" w:rsidP="00357A64">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Mejoras en confort,</w:t>
      </w:r>
      <w:r w:rsidR="0013620E">
        <w:rPr>
          <w:rFonts w:ascii="Suisse BP Int'l Regular" w:hAnsi="Suisse BP Int'l Regular"/>
          <w:b/>
          <w:sz w:val="18"/>
          <w:szCs w:val="18"/>
        </w:rPr>
        <w:t xml:space="preserve"> </w:t>
      </w:r>
      <w:r w:rsidR="00AE5BB7">
        <w:rPr>
          <w:rFonts w:ascii="Suisse BP Int'l Regular" w:hAnsi="Suisse BP Int'l Regular"/>
          <w:b/>
          <w:sz w:val="18"/>
          <w:szCs w:val="18"/>
        </w:rPr>
        <w:t xml:space="preserve">estriberas </w:t>
      </w:r>
      <w:r>
        <w:rPr>
          <w:rFonts w:ascii="Suisse BP Int'l Regular" w:hAnsi="Suisse BP Int'l Regular"/>
          <w:b/>
          <w:sz w:val="18"/>
          <w:szCs w:val="18"/>
        </w:rPr>
        <w:t>metálicas de serie</w:t>
      </w:r>
      <w:r w:rsidR="0013620E">
        <w:rPr>
          <w:rFonts w:ascii="Suisse BP Int'l Regular" w:hAnsi="Suisse BP Int'l Regular"/>
          <w:b/>
          <w:sz w:val="18"/>
          <w:szCs w:val="18"/>
        </w:rPr>
        <w:t>, nueva cúpula ahumada, dos nuevos colores</w:t>
      </w:r>
      <w:r>
        <w:rPr>
          <w:rFonts w:ascii="Suisse BP Int'l Regular" w:hAnsi="Suisse BP Int'l Regular"/>
          <w:b/>
          <w:sz w:val="18"/>
          <w:szCs w:val="18"/>
        </w:rPr>
        <w:t>…</w:t>
      </w:r>
    </w:p>
    <w:p w:rsidR="00635656" w:rsidRPr="003677AD" w:rsidRDefault="00635656" w:rsidP="00357A64">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 xml:space="preserve">Mantiene </w:t>
      </w:r>
      <w:r w:rsidR="006D175A">
        <w:rPr>
          <w:rFonts w:ascii="Suisse BP Int'l Regular" w:hAnsi="Suisse BP Int'l Regular"/>
          <w:b/>
          <w:sz w:val="18"/>
          <w:szCs w:val="18"/>
        </w:rPr>
        <w:t xml:space="preserve">intacta su capacidad para almacenar </w:t>
      </w:r>
      <w:r>
        <w:rPr>
          <w:rFonts w:ascii="Suisse BP Int'l Regular" w:hAnsi="Suisse BP Int'l Regular"/>
          <w:b/>
          <w:sz w:val="18"/>
          <w:szCs w:val="18"/>
        </w:rPr>
        <w:t>2 cascos bajo el asiento</w:t>
      </w:r>
    </w:p>
    <w:p w:rsidR="003677AD" w:rsidRDefault="000F5D24" w:rsidP="003677AD">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Competitiva relación calidad y precio, d</w:t>
      </w:r>
      <w:r w:rsidR="00357A64">
        <w:rPr>
          <w:rFonts w:ascii="Suisse BP Int'l Regular" w:hAnsi="Suisse BP Int'l Regular"/>
          <w:b/>
          <w:sz w:val="18"/>
          <w:szCs w:val="18"/>
        </w:rPr>
        <w:t xml:space="preserve">isponible </w:t>
      </w:r>
      <w:r w:rsidR="00635656">
        <w:rPr>
          <w:rFonts w:ascii="Suisse BP Int'l Regular" w:hAnsi="Suisse BP Int'l Regular"/>
          <w:b/>
          <w:sz w:val="18"/>
          <w:szCs w:val="18"/>
        </w:rPr>
        <w:t>por 4.</w:t>
      </w:r>
      <w:r w:rsidR="00AA1649">
        <w:rPr>
          <w:rFonts w:ascii="Suisse BP Int'l Regular" w:hAnsi="Suisse BP Int'l Regular"/>
          <w:b/>
          <w:sz w:val="18"/>
          <w:szCs w:val="18"/>
        </w:rPr>
        <w:t>6</w:t>
      </w:r>
      <w:r w:rsidR="00635656">
        <w:rPr>
          <w:rFonts w:ascii="Suisse BP Int'l Regular" w:hAnsi="Suisse BP Int'l Regular"/>
          <w:b/>
          <w:sz w:val="18"/>
          <w:szCs w:val="18"/>
        </w:rPr>
        <w:t xml:space="preserve">50 euros </w:t>
      </w:r>
      <w:r w:rsidR="006D175A">
        <w:rPr>
          <w:rFonts w:ascii="Suisse BP Int'l Regular" w:hAnsi="Suisse BP Int'l Regular"/>
          <w:b/>
          <w:sz w:val="18"/>
          <w:szCs w:val="18"/>
        </w:rPr>
        <w:t>(PVPR) en la red KYMCO</w:t>
      </w:r>
      <w:r w:rsidR="00BD3F20">
        <w:rPr>
          <w:rFonts w:ascii="Suisse BP Int'l Regular" w:hAnsi="Suisse BP Int'l Regular"/>
          <w:b/>
          <w:sz w:val="18"/>
          <w:szCs w:val="18"/>
        </w:rPr>
        <w:t xml:space="preserve"> </w:t>
      </w:r>
    </w:p>
    <w:p w:rsidR="00B631B8" w:rsidRPr="00F72153" w:rsidRDefault="00B631B8" w:rsidP="00B631B8">
      <w:pPr>
        <w:pStyle w:val="Prrafodelista"/>
        <w:ind w:left="1068"/>
        <w:jc w:val="both"/>
        <w:rPr>
          <w:rFonts w:ascii="Suisse BP Int'l Regular" w:hAnsi="Suisse BP Int'l Regular"/>
          <w:b/>
          <w:sz w:val="18"/>
          <w:szCs w:val="18"/>
        </w:rPr>
      </w:pPr>
    </w:p>
    <w:p w:rsidR="0013620E" w:rsidRDefault="008A7B82" w:rsidP="00ED61FE">
      <w:pPr>
        <w:jc w:val="both"/>
        <w:rPr>
          <w:rFonts w:ascii="Suisse BP Int'l Regular" w:hAnsi="Suisse BP Int'l Regular"/>
        </w:rPr>
      </w:pPr>
      <w:r w:rsidRPr="00F20E71">
        <w:rPr>
          <w:rFonts w:ascii="Suisse BP Int'l Bold" w:hAnsi="Suisse BP Int'l Bold"/>
          <w:b/>
        </w:rPr>
        <w:t>Madrid</w:t>
      </w:r>
      <w:r w:rsidR="00905766">
        <w:rPr>
          <w:rFonts w:ascii="Suisse BP Int'l Bold" w:hAnsi="Suisse BP Int'l Bold"/>
          <w:b/>
        </w:rPr>
        <w:t xml:space="preserve">, </w:t>
      </w:r>
      <w:r w:rsidR="00F46DFF">
        <w:rPr>
          <w:rFonts w:ascii="Suisse BP Int'l Bold" w:hAnsi="Suisse BP Int'l Bold"/>
          <w:b/>
        </w:rPr>
        <w:t>23</w:t>
      </w:r>
      <w:r w:rsidR="00AA1649">
        <w:rPr>
          <w:rFonts w:ascii="Suisse BP Int'l Bold" w:hAnsi="Suisse BP Int'l Bold"/>
          <w:b/>
        </w:rPr>
        <w:t xml:space="preserve"> de junio</w:t>
      </w:r>
      <w:r w:rsidR="005C4614" w:rsidRPr="00F20E71">
        <w:rPr>
          <w:rFonts w:ascii="Suisse BP Int'l Bold" w:hAnsi="Suisse BP Int'l Bold"/>
          <w:b/>
        </w:rPr>
        <w:t>.</w:t>
      </w:r>
      <w:r w:rsidR="005C4614" w:rsidRPr="00F20E71">
        <w:rPr>
          <w:rFonts w:ascii="Suisse BP Int'l Regular" w:hAnsi="Suisse BP Int'l Regular"/>
          <w:b/>
        </w:rPr>
        <w:t xml:space="preserve"> </w:t>
      </w:r>
      <w:r w:rsidR="00ED61FE">
        <w:rPr>
          <w:rFonts w:ascii="Suisse BP Int'l Regular" w:hAnsi="Suisse BP Int'l Regular"/>
        </w:rPr>
        <w:t>KYMCO España, referente en movilidad, ha anunciado</w:t>
      </w:r>
      <w:r w:rsidR="006D175A">
        <w:rPr>
          <w:rFonts w:ascii="Suisse BP Int'l Regular" w:hAnsi="Suisse BP Int'l Regular"/>
        </w:rPr>
        <w:t xml:space="preserve"> el </w:t>
      </w:r>
      <w:r w:rsidR="00EB40CB">
        <w:rPr>
          <w:rFonts w:ascii="Suisse BP Int'l Regular" w:hAnsi="Suisse BP Int'l Regular"/>
        </w:rPr>
        <w:t xml:space="preserve">lanzamiento del </w:t>
      </w:r>
      <w:r w:rsidR="006D175A">
        <w:rPr>
          <w:rFonts w:ascii="Suisse BP Int'l Regular" w:hAnsi="Suisse BP Int'l Regular"/>
        </w:rPr>
        <w:t xml:space="preserve">nuevo </w:t>
      </w:r>
      <w:r w:rsidR="00D1711B">
        <w:rPr>
          <w:rFonts w:ascii="Suisse BP Int'l Regular" w:hAnsi="Suisse BP Int'l Regular"/>
        </w:rPr>
        <w:t xml:space="preserve">DTX </w:t>
      </w:r>
      <w:r w:rsidR="00AA1649">
        <w:rPr>
          <w:rFonts w:ascii="Suisse BP Int'l Regular" w:hAnsi="Suisse BP Int'l Regular"/>
        </w:rPr>
        <w:t>350</w:t>
      </w:r>
      <w:r w:rsidR="006D175A">
        <w:rPr>
          <w:rFonts w:ascii="Suisse BP Int'l Regular" w:hAnsi="Suisse BP Int'l Regular"/>
        </w:rPr>
        <w:t xml:space="preserve">, el </w:t>
      </w:r>
      <w:r w:rsidR="006957DB">
        <w:rPr>
          <w:rFonts w:ascii="Suisse BP Int'l Regular" w:hAnsi="Suisse BP Int'l Regular"/>
        </w:rPr>
        <w:t>C</w:t>
      </w:r>
      <w:r w:rsidR="00ED61FE" w:rsidRPr="00ED61FE">
        <w:rPr>
          <w:rFonts w:ascii="Suisse BP Int'l Regular" w:hAnsi="Suisse BP Int'l Regular"/>
          <w:i/>
        </w:rPr>
        <w:t xml:space="preserve">rossover </w:t>
      </w:r>
      <w:r w:rsidR="006957DB">
        <w:rPr>
          <w:rFonts w:ascii="Suisse BP Int'l Regular" w:hAnsi="Suisse BP Int'l Regular"/>
          <w:i/>
        </w:rPr>
        <w:t>A</w:t>
      </w:r>
      <w:r w:rsidR="00ED61FE" w:rsidRPr="00ED61FE">
        <w:rPr>
          <w:rFonts w:ascii="Suisse BP Int'l Regular" w:hAnsi="Suisse BP Int'l Regular"/>
          <w:i/>
        </w:rPr>
        <w:t>dventure</w:t>
      </w:r>
      <w:r w:rsidR="00ED61FE">
        <w:rPr>
          <w:rFonts w:ascii="Suisse BP Int'l Regular" w:hAnsi="Suisse BP Int'l Regular"/>
        </w:rPr>
        <w:t xml:space="preserve"> de KYMCO</w:t>
      </w:r>
      <w:r w:rsidR="00961A1A">
        <w:rPr>
          <w:rFonts w:ascii="Suisse BP Int'l Regular" w:hAnsi="Suisse BP Int'l Regular"/>
        </w:rPr>
        <w:t xml:space="preserve"> por excelencia</w:t>
      </w:r>
      <w:r w:rsidR="0013620E">
        <w:rPr>
          <w:rFonts w:ascii="Suisse BP Int'l Regular" w:hAnsi="Suisse BP Int'l Regular"/>
        </w:rPr>
        <w:t xml:space="preserve">, preparado para circular por el </w:t>
      </w:r>
      <w:proofErr w:type="gramStart"/>
      <w:r w:rsidR="0013620E">
        <w:rPr>
          <w:rFonts w:ascii="Suisse BP Int'l Regular" w:hAnsi="Suisse BP Int'l Regular"/>
        </w:rPr>
        <w:t>asfalto</w:t>
      </w:r>
      <w:proofErr w:type="gramEnd"/>
      <w:r w:rsidR="0013620E">
        <w:rPr>
          <w:rFonts w:ascii="Suisse BP Int'l Regular" w:hAnsi="Suisse BP Int'l Regular"/>
        </w:rPr>
        <w:t xml:space="preserve"> pero también por pistas y entornos naturales</w:t>
      </w:r>
      <w:r w:rsidR="000B543A">
        <w:rPr>
          <w:rFonts w:ascii="Suisse BP Int'l Regular" w:hAnsi="Suisse BP Int'l Regular"/>
        </w:rPr>
        <w:t>.</w:t>
      </w:r>
    </w:p>
    <w:p w:rsidR="00EB40CB" w:rsidRDefault="0013620E" w:rsidP="00ED61FE">
      <w:pPr>
        <w:jc w:val="both"/>
        <w:rPr>
          <w:rFonts w:ascii="Suisse BP Int'l Regular" w:hAnsi="Suisse BP Int'l Regular"/>
        </w:rPr>
      </w:pPr>
      <w:r>
        <w:rPr>
          <w:rFonts w:ascii="Suisse BP Int'l Regular" w:hAnsi="Suisse BP Int'l Regular"/>
        </w:rPr>
        <w:t>Es la edición más</w:t>
      </w:r>
      <w:r w:rsidR="008B2CDA">
        <w:rPr>
          <w:rFonts w:ascii="Suisse BP Int'l Regular" w:hAnsi="Suisse BP Int'l Regular"/>
        </w:rPr>
        <w:t xml:space="preserve"> eficiente</w:t>
      </w:r>
      <w:r>
        <w:rPr>
          <w:rFonts w:ascii="Suisse BP Int'l Regular" w:hAnsi="Suisse BP Int'l Regular"/>
        </w:rPr>
        <w:t xml:space="preserve"> en emisiones de los DTX 350, con la ventaja de que </w:t>
      </w:r>
      <w:r w:rsidR="008B2CDA">
        <w:rPr>
          <w:rFonts w:ascii="Suisse BP Int'l Regular" w:hAnsi="Suisse BP Int'l Regular"/>
        </w:rPr>
        <w:t>mantiene</w:t>
      </w:r>
      <w:r>
        <w:rPr>
          <w:rFonts w:ascii="Suisse BP Int'l Regular" w:hAnsi="Suisse BP Int'l Regular"/>
        </w:rPr>
        <w:t xml:space="preserve"> toda</w:t>
      </w:r>
      <w:r w:rsidR="008B2CDA">
        <w:rPr>
          <w:rFonts w:ascii="Suisse BP Int'l Regular" w:hAnsi="Suisse BP Int'l Regular"/>
        </w:rPr>
        <w:t xml:space="preserve"> su potencia (27,72 CV) y autonomía (328,9 kilómetros en cada depósito). La novedad </w:t>
      </w:r>
      <w:r>
        <w:rPr>
          <w:rFonts w:ascii="Suisse BP Int'l Regular" w:hAnsi="Suisse BP Int'l Regular"/>
        </w:rPr>
        <w:t xml:space="preserve">en esta nueva generación </w:t>
      </w:r>
      <w:r w:rsidR="008B2CDA">
        <w:rPr>
          <w:rFonts w:ascii="Suisse BP Int'l Regular" w:hAnsi="Suisse BP Int'l Regular"/>
        </w:rPr>
        <w:t xml:space="preserve">pasa por las </w:t>
      </w:r>
      <w:r w:rsidR="00ED61FE">
        <w:rPr>
          <w:rFonts w:ascii="Suisse BP Int'l Regular" w:hAnsi="Suisse BP Int'l Regular"/>
        </w:rPr>
        <w:t xml:space="preserve">mejoras </w:t>
      </w:r>
      <w:r w:rsidR="00D76613">
        <w:rPr>
          <w:rFonts w:ascii="Suisse BP Int'l Regular" w:hAnsi="Suisse BP Int'l Regular"/>
        </w:rPr>
        <w:t xml:space="preserve">exclusivas </w:t>
      </w:r>
      <w:r w:rsidR="00ED61FE">
        <w:rPr>
          <w:rFonts w:ascii="Suisse BP Int'l Regular" w:hAnsi="Suisse BP Int'l Regular"/>
        </w:rPr>
        <w:t xml:space="preserve">en </w:t>
      </w:r>
      <w:r w:rsidR="00ED61FE" w:rsidRPr="006D175A">
        <w:rPr>
          <w:rFonts w:ascii="Suisse BP Int'l Bold" w:hAnsi="Suisse BP Int'l Bold"/>
        </w:rPr>
        <w:t>confort</w:t>
      </w:r>
      <w:r w:rsidR="006D175A" w:rsidRPr="006D175A">
        <w:rPr>
          <w:rFonts w:ascii="Suisse BP Int'l Bold" w:hAnsi="Suisse BP Int'l Bold"/>
        </w:rPr>
        <w:t xml:space="preserve"> </w:t>
      </w:r>
      <w:r w:rsidR="006D175A">
        <w:rPr>
          <w:rFonts w:ascii="Suisse BP Int'l Regular" w:hAnsi="Suisse BP Int'l Regular"/>
        </w:rPr>
        <w:t>y</w:t>
      </w:r>
      <w:r w:rsidR="006D175A" w:rsidRPr="00B631B8">
        <w:rPr>
          <w:rFonts w:ascii="Suisse BP Int'l Bold" w:hAnsi="Suisse BP Int'l Bold"/>
        </w:rPr>
        <w:t xml:space="preserve"> </w:t>
      </w:r>
      <w:r w:rsidR="00EB40CB" w:rsidRPr="00B631B8">
        <w:rPr>
          <w:rFonts w:ascii="Suisse BP Int'l Bold" w:hAnsi="Suisse BP Int'l Bold"/>
        </w:rPr>
        <w:t>diseño</w:t>
      </w:r>
      <w:r w:rsidR="006D175A" w:rsidRPr="00B631B8">
        <w:rPr>
          <w:rFonts w:ascii="Suisse BP Int'l Bold" w:hAnsi="Suisse BP Int'l Bold"/>
        </w:rPr>
        <w:t>.</w:t>
      </w:r>
      <w:r w:rsidR="000124E0">
        <w:rPr>
          <w:rFonts w:ascii="Suisse BP Int'l Regular" w:hAnsi="Suisse BP Int'l Regular"/>
        </w:rPr>
        <w:t xml:space="preserve"> </w:t>
      </w:r>
    </w:p>
    <w:p w:rsidR="00635656" w:rsidRPr="006D175A" w:rsidRDefault="00EB40CB" w:rsidP="00931A79">
      <w:pPr>
        <w:jc w:val="both"/>
        <w:rPr>
          <w:rFonts w:ascii="Suisse BP Int'l Regular" w:hAnsi="Suisse BP Int'l Regular"/>
        </w:rPr>
      </w:pPr>
      <w:r>
        <w:rPr>
          <w:rFonts w:ascii="Suisse BP Int'l Regular" w:hAnsi="Suisse BP Int'l Regular"/>
          <w:b/>
          <w:bCs/>
        </w:rPr>
        <w:t xml:space="preserve">. </w:t>
      </w:r>
      <w:r w:rsidRPr="00EB40CB">
        <w:rPr>
          <w:rFonts w:ascii="Suisse BP Int'l Bold" w:hAnsi="Suisse BP Int'l Bold"/>
          <w:b/>
        </w:rPr>
        <w:t xml:space="preserve">Nuevo </w:t>
      </w:r>
      <w:r>
        <w:rPr>
          <w:rFonts w:ascii="Suisse BP Int'l Bold" w:hAnsi="Suisse BP Int'l Bold"/>
          <w:b/>
        </w:rPr>
        <w:t>asiento</w:t>
      </w:r>
      <w:r w:rsidRPr="00EB40CB">
        <w:rPr>
          <w:rFonts w:ascii="Suisse BP Int'l Bold" w:hAnsi="Suisse BP Int'l Bold"/>
          <w:b/>
        </w:rPr>
        <w:t>.</w:t>
      </w:r>
      <w:r w:rsidR="00635656" w:rsidRPr="006D175A">
        <w:rPr>
          <w:rFonts w:ascii="Suisse BP Int'l Regular" w:hAnsi="Suisse BP Int'l Regular"/>
        </w:rPr>
        <w:t xml:space="preserve"> </w:t>
      </w:r>
      <w:r>
        <w:rPr>
          <w:rFonts w:ascii="Suisse BP Int'l Regular" w:hAnsi="Suisse BP Int'l Regular"/>
        </w:rPr>
        <w:t>R</w:t>
      </w:r>
      <w:r w:rsidR="00635656" w:rsidRPr="006D175A">
        <w:rPr>
          <w:rFonts w:ascii="Suisse BP Int'l Regular" w:hAnsi="Suisse BP Int'l Regular"/>
        </w:rPr>
        <w:t xml:space="preserve">edefine la experiencia de conducción con un confort superior, tanto </w:t>
      </w:r>
      <w:r w:rsidR="006D175A" w:rsidRPr="006D175A">
        <w:rPr>
          <w:rFonts w:ascii="Suisse BP Int'l Regular" w:hAnsi="Suisse BP Int'l Regular"/>
        </w:rPr>
        <w:t xml:space="preserve">para el </w:t>
      </w:r>
      <w:r w:rsidR="00635656" w:rsidRPr="006D175A">
        <w:rPr>
          <w:rFonts w:ascii="Suisse BP Int'l Regular" w:hAnsi="Suisse BP Int'l Regular"/>
        </w:rPr>
        <w:t>conductor como</w:t>
      </w:r>
      <w:r w:rsidR="006D175A" w:rsidRPr="006D175A">
        <w:rPr>
          <w:rFonts w:ascii="Suisse BP Int'l Regular" w:hAnsi="Suisse BP Int'l Regular"/>
        </w:rPr>
        <w:t xml:space="preserve"> para el</w:t>
      </w:r>
      <w:r w:rsidR="00635656" w:rsidRPr="006D175A">
        <w:rPr>
          <w:rFonts w:ascii="Suisse BP Int'l Regular" w:hAnsi="Suisse BP Int'l Regular"/>
        </w:rPr>
        <w:t xml:space="preserve"> pasajero. Su </w:t>
      </w:r>
      <w:r>
        <w:rPr>
          <w:rFonts w:ascii="Suisse BP Int'l Regular" w:hAnsi="Suisse BP Int'l Regular"/>
        </w:rPr>
        <w:t>re</w:t>
      </w:r>
      <w:r w:rsidR="00635656" w:rsidRPr="006D175A">
        <w:rPr>
          <w:rFonts w:ascii="Suisse BP Int'l Regular" w:hAnsi="Suisse BP Int'l Regular"/>
        </w:rPr>
        <w:t>diseño y el cambio del espumado optimizan la amortiguación y el reparto de pesos. Además</w:t>
      </w:r>
      <w:r w:rsidR="006D175A" w:rsidRPr="006D175A">
        <w:rPr>
          <w:rFonts w:ascii="Suisse BP Int'l Regular" w:hAnsi="Suisse BP Int'l Regular"/>
        </w:rPr>
        <w:t xml:space="preserve">, </w:t>
      </w:r>
      <w:r w:rsidR="00635656" w:rsidRPr="006D175A">
        <w:rPr>
          <w:rFonts w:ascii="Suisse BP Int'l Regular" w:hAnsi="Suisse BP Int'l Regular"/>
        </w:rPr>
        <w:t>el</w:t>
      </w:r>
      <w:r w:rsidR="006D175A" w:rsidRPr="006D175A">
        <w:rPr>
          <w:rFonts w:ascii="Suisse BP Int'l Regular" w:hAnsi="Suisse BP Int'l Regular"/>
        </w:rPr>
        <w:t xml:space="preserve"> </w:t>
      </w:r>
      <w:r w:rsidR="00635656" w:rsidRPr="006D175A">
        <w:rPr>
          <w:rFonts w:ascii="Suisse BP Int'l Regular" w:hAnsi="Suisse BP Int'l Regular"/>
        </w:rPr>
        <w:t>nombre del modelo bordad</w:t>
      </w:r>
      <w:r w:rsidR="006D175A">
        <w:rPr>
          <w:rFonts w:ascii="Suisse BP Int'l Regular" w:hAnsi="Suisse BP Int'l Regular"/>
        </w:rPr>
        <w:t>o</w:t>
      </w:r>
      <w:r w:rsidR="00635656" w:rsidRPr="006D175A">
        <w:rPr>
          <w:rFonts w:ascii="Suisse BP Int'l Regular" w:hAnsi="Suisse BP Int'l Regular"/>
        </w:rPr>
        <w:t xml:space="preserve"> sobre el nuevo tapizado aporta un toque de distinción</w:t>
      </w:r>
      <w:r w:rsidR="006D175A" w:rsidRPr="006D175A">
        <w:rPr>
          <w:rFonts w:ascii="Suisse BP Int'l Regular" w:hAnsi="Suisse BP Int'l Regular"/>
        </w:rPr>
        <w:t xml:space="preserve">. </w:t>
      </w:r>
    </w:p>
    <w:p w:rsidR="006957DB" w:rsidRPr="00AF3B11" w:rsidRDefault="00635656" w:rsidP="006957DB">
      <w:pPr>
        <w:jc w:val="both"/>
        <w:rPr>
          <w:rFonts w:ascii="Suisse BP Int'l Regular" w:hAnsi="Suisse BP Int'l Regular"/>
        </w:rPr>
      </w:pPr>
      <w:r>
        <w:rPr>
          <w:rStyle w:val="Textoennegrita"/>
          <w:rFonts w:ascii="Arial" w:hAnsi="Arial" w:cs="Arial"/>
          <w:color w:val="000000"/>
          <w:sz w:val="24"/>
          <w:szCs w:val="24"/>
        </w:rPr>
        <w:t>.</w:t>
      </w:r>
      <w:r w:rsidR="006D175A">
        <w:rPr>
          <w:rStyle w:val="Textoennegrita"/>
          <w:rFonts w:ascii="Arial" w:hAnsi="Arial" w:cs="Arial"/>
          <w:color w:val="000000"/>
          <w:sz w:val="24"/>
          <w:szCs w:val="24"/>
        </w:rPr>
        <w:t xml:space="preserve"> </w:t>
      </w:r>
      <w:r w:rsidRPr="006D175A">
        <w:rPr>
          <w:rFonts w:ascii="Suisse BP Int'l Bold" w:hAnsi="Suisse BP Int'l Bold"/>
          <w:b/>
        </w:rPr>
        <w:t>Estriberas metálicas</w:t>
      </w:r>
      <w:r w:rsidR="006D175A">
        <w:rPr>
          <w:rFonts w:ascii="Suisse BP Int'l Bold" w:hAnsi="Suisse BP Int'l Bold"/>
          <w:b/>
        </w:rPr>
        <w:t xml:space="preserve"> </w:t>
      </w:r>
      <w:r w:rsidRPr="00AE5BB7">
        <w:rPr>
          <w:rFonts w:ascii="Suisse BP Int'l Bold" w:hAnsi="Suisse BP Int'l Bold"/>
          <w:b/>
        </w:rPr>
        <w:t>de serie</w:t>
      </w:r>
      <w:r w:rsidR="00AF3B11">
        <w:rPr>
          <w:rFonts w:ascii="Suisse BP Int'l Bold" w:hAnsi="Suisse BP Int'l Bold"/>
          <w:b/>
        </w:rPr>
        <w:t xml:space="preserve">. </w:t>
      </w:r>
      <w:r w:rsidR="00AF3B11" w:rsidRPr="00EB40CB">
        <w:rPr>
          <w:rFonts w:ascii="Suisse BP Int'l Regular" w:hAnsi="Suisse BP Int'l Regular"/>
        </w:rPr>
        <w:t>E</w:t>
      </w:r>
      <w:r w:rsidR="006D175A">
        <w:rPr>
          <w:rFonts w:ascii="Suisse BP Int'l Regular" w:hAnsi="Suisse BP Int'l Regular"/>
        </w:rPr>
        <w:t xml:space="preserve">l nuevo DTX </w:t>
      </w:r>
      <w:r w:rsidR="00AA1649">
        <w:rPr>
          <w:rFonts w:ascii="Suisse BP Int'l Regular" w:hAnsi="Suisse BP Int'l Regular"/>
        </w:rPr>
        <w:t>350</w:t>
      </w:r>
      <w:r w:rsidR="006D175A">
        <w:rPr>
          <w:rFonts w:ascii="Suisse BP Int'l Regular" w:hAnsi="Suisse BP Int'l Regular"/>
        </w:rPr>
        <w:t xml:space="preserve"> equipa de serie</w:t>
      </w:r>
      <w:r w:rsidR="00AE5BB7">
        <w:rPr>
          <w:rFonts w:ascii="Suisse BP Int'l Regular" w:hAnsi="Suisse BP Int'l Regular"/>
        </w:rPr>
        <w:t xml:space="preserve"> un conjunto de </w:t>
      </w:r>
      <w:r w:rsidR="006957DB">
        <w:rPr>
          <w:rFonts w:ascii="Suisse BP Int'l Regular" w:hAnsi="Suisse BP Int'l Regular"/>
        </w:rPr>
        <w:t>reposapiés superiores e inferiores</w:t>
      </w:r>
      <w:r w:rsidR="00AE5BB7">
        <w:rPr>
          <w:rFonts w:ascii="Suisse BP Int'l Regular" w:hAnsi="Suisse BP Int'l Regular"/>
        </w:rPr>
        <w:t xml:space="preserve"> (4 unidades)</w:t>
      </w:r>
      <w:r w:rsidR="006D175A">
        <w:rPr>
          <w:rFonts w:ascii="Suisse BP Int'l Regular" w:hAnsi="Suisse BP Int'l Regular"/>
        </w:rPr>
        <w:t>,</w:t>
      </w:r>
      <w:r w:rsidR="00EB40CB">
        <w:rPr>
          <w:rFonts w:ascii="Suisse BP Int'l Regular" w:hAnsi="Suisse BP Int'l Regular"/>
        </w:rPr>
        <w:t xml:space="preserve"> </w:t>
      </w:r>
      <w:r w:rsidRPr="006D175A">
        <w:rPr>
          <w:rFonts w:ascii="Suisse BP Int'l Regular" w:hAnsi="Suisse BP Int'l Regular"/>
        </w:rPr>
        <w:t>exclusiv</w:t>
      </w:r>
      <w:r w:rsidR="006D175A">
        <w:rPr>
          <w:rFonts w:ascii="Suisse BP Int'l Regular" w:hAnsi="Suisse BP Int'l Regular"/>
        </w:rPr>
        <w:t>o</w:t>
      </w:r>
      <w:r w:rsidRPr="006D175A">
        <w:rPr>
          <w:rFonts w:ascii="Suisse BP Int'l Regular" w:hAnsi="Suisse BP Int'l Regular"/>
        </w:rPr>
        <w:t xml:space="preserve">s </w:t>
      </w:r>
      <w:r w:rsidR="006D175A">
        <w:rPr>
          <w:rFonts w:ascii="Suisse BP Int'l Regular" w:hAnsi="Suisse BP Int'l Regular"/>
        </w:rPr>
        <w:t xml:space="preserve">del </w:t>
      </w:r>
      <w:r w:rsidRPr="006D175A">
        <w:rPr>
          <w:rFonts w:ascii="Suisse BP Int'l Regular" w:hAnsi="Suisse BP Int'l Regular"/>
        </w:rPr>
        <w:t>mercado</w:t>
      </w:r>
      <w:r w:rsidR="006D175A">
        <w:rPr>
          <w:rFonts w:ascii="Suisse BP Int'l Regular" w:hAnsi="Suisse BP Int'l Regular"/>
        </w:rPr>
        <w:t xml:space="preserve"> español. </w:t>
      </w:r>
      <w:r w:rsidR="00EB40CB">
        <w:rPr>
          <w:rFonts w:ascii="Suisse BP Int'l Regular" w:hAnsi="Suisse BP Int'l Regular"/>
        </w:rPr>
        <w:t>Están fabricados</w:t>
      </w:r>
      <w:r w:rsidR="006957DB" w:rsidRPr="00AF3B11">
        <w:rPr>
          <w:rFonts w:ascii="Suisse BP Int'l Regular" w:hAnsi="Suisse BP Int'l Regular"/>
        </w:rPr>
        <w:t xml:space="preserve"> en aluminio anodizado</w:t>
      </w:r>
      <w:r w:rsidR="00EB40CB">
        <w:rPr>
          <w:rFonts w:ascii="Suisse BP Int'l Regular" w:hAnsi="Suisse BP Int'l Regular"/>
        </w:rPr>
        <w:t xml:space="preserve"> y equipados </w:t>
      </w:r>
      <w:r w:rsidR="006957DB" w:rsidRPr="00AF3B11">
        <w:rPr>
          <w:rFonts w:ascii="Suisse BP Int'l Regular" w:hAnsi="Suisse BP Int'l Regular"/>
        </w:rPr>
        <w:t xml:space="preserve">con tacos de goma antideslizantes, </w:t>
      </w:r>
      <w:r w:rsidR="00EB40CB">
        <w:rPr>
          <w:rFonts w:ascii="Suisse BP Int'l Regular" w:hAnsi="Suisse BP Int'l Regular"/>
        </w:rPr>
        <w:t>que aportan un aspecto</w:t>
      </w:r>
      <w:r w:rsidR="006957DB" w:rsidRPr="00AF3B11">
        <w:rPr>
          <w:rFonts w:ascii="Suisse BP Int'l Regular" w:hAnsi="Suisse BP Int'l Regular"/>
        </w:rPr>
        <w:t xml:space="preserve"> más aventurero y, sobre todo, </w:t>
      </w:r>
      <w:r w:rsidR="00EB40CB">
        <w:rPr>
          <w:rFonts w:ascii="Suisse BP Int'l Regular" w:hAnsi="Suisse BP Int'l Regular"/>
        </w:rPr>
        <w:t>ofrece un</w:t>
      </w:r>
      <w:r w:rsidR="006957DB" w:rsidRPr="00AF3B11">
        <w:rPr>
          <w:rFonts w:ascii="Suisse BP Int'l Regular" w:hAnsi="Suisse BP Int'l Regular"/>
        </w:rPr>
        <w:t xml:space="preserve"> mayor agarre en cualquier situación. </w:t>
      </w:r>
    </w:p>
    <w:p w:rsidR="000124E0" w:rsidRPr="00BD3F20" w:rsidRDefault="000124E0" w:rsidP="00AE5BB7">
      <w:pPr>
        <w:jc w:val="both"/>
        <w:rPr>
          <w:rFonts w:ascii="Suisse BP Int'l Regular" w:hAnsi="Suisse BP Int'l Regular" w:cs="Arial"/>
        </w:rPr>
      </w:pPr>
      <w:r w:rsidRPr="00BD3F20">
        <w:rPr>
          <w:rFonts w:ascii="Suisse BP Int'l Regular" w:hAnsi="Suisse BP Int'l Regular" w:cs="Arial"/>
        </w:rPr>
        <w:t xml:space="preserve">. </w:t>
      </w:r>
      <w:r w:rsidR="00AE5BB7" w:rsidRPr="00EB40CB">
        <w:rPr>
          <w:rFonts w:ascii="Suisse BP Int'l Bold" w:hAnsi="Suisse BP Int'l Bold"/>
          <w:b/>
        </w:rPr>
        <w:t>Nueva c</w:t>
      </w:r>
      <w:r w:rsidRPr="00EB40CB">
        <w:rPr>
          <w:rFonts w:ascii="Suisse BP Int'l Bold" w:hAnsi="Suisse BP Int'l Bold"/>
          <w:b/>
        </w:rPr>
        <w:t>úpula</w:t>
      </w:r>
      <w:r w:rsidR="00AE5BB7" w:rsidRPr="00EB40CB">
        <w:rPr>
          <w:rFonts w:ascii="Suisse BP Int'l Bold" w:hAnsi="Suisse BP Int'l Bold"/>
          <w:b/>
        </w:rPr>
        <w:t xml:space="preserve"> de baja altura</w:t>
      </w:r>
      <w:r w:rsidR="00EB40CB" w:rsidRPr="00EB40CB">
        <w:rPr>
          <w:rFonts w:ascii="Suisse BP Int'l Bold" w:hAnsi="Suisse BP Int'l Bold"/>
          <w:b/>
        </w:rPr>
        <w:t>.</w:t>
      </w:r>
      <w:r w:rsidR="00EB40CB">
        <w:rPr>
          <w:rFonts w:ascii="Suisse BP Int'l Regular" w:hAnsi="Suisse BP Int'l Regular" w:cs="Arial"/>
        </w:rPr>
        <w:t xml:space="preserve"> M</w:t>
      </w:r>
      <w:r w:rsidRPr="00BD3F20">
        <w:rPr>
          <w:rFonts w:ascii="Suisse BP Int'l Regular" w:hAnsi="Suisse BP Int'l Regular" w:cs="Arial"/>
        </w:rPr>
        <w:t>antiene de serie la cúpula de baja altura</w:t>
      </w:r>
      <w:r w:rsidR="00EB40CB">
        <w:rPr>
          <w:rFonts w:ascii="Suisse BP Int'l Regular" w:hAnsi="Suisse BP Int'l Regular" w:cs="Arial"/>
        </w:rPr>
        <w:t xml:space="preserve"> como equipamiento de serie</w:t>
      </w:r>
      <w:r w:rsidRPr="00BD3F20">
        <w:rPr>
          <w:rFonts w:ascii="Suisse BP Int'l Regular" w:hAnsi="Suisse BP Int'l Regular" w:cs="Arial"/>
        </w:rPr>
        <w:t xml:space="preserve">, pero ahora es ahumada, </w:t>
      </w:r>
      <w:r w:rsidR="00EB40CB">
        <w:rPr>
          <w:rFonts w:ascii="Suisse BP Int'l Regular" w:hAnsi="Suisse BP Int'l Regular" w:cs="Arial"/>
        </w:rPr>
        <w:t xml:space="preserve">que ofrece </w:t>
      </w:r>
      <w:r w:rsidRPr="00BD3F20">
        <w:rPr>
          <w:rFonts w:ascii="Suisse BP Int'l Regular" w:hAnsi="Suisse BP Int'l Regular" w:cs="Arial"/>
        </w:rPr>
        <w:t xml:space="preserve">un mayor dinamismo visual. </w:t>
      </w:r>
    </w:p>
    <w:p w:rsidR="006D175A" w:rsidRDefault="00D62DE2" w:rsidP="00635656">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000F5D24" w:rsidRPr="00AF3B11">
        <w:rPr>
          <w:rFonts w:ascii="Suisse BP Int'l Bold" w:hAnsi="Suisse BP Int'l Bold" w:cs="Arial"/>
        </w:rPr>
        <w:t>Dos nuevos acabados.</w:t>
      </w:r>
      <w:r w:rsidR="000F5D24">
        <w:rPr>
          <w:rFonts w:ascii="Suisse BP Int'l Regular" w:hAnsi="Suisse BP Int'l Regular"/>
        </w:rPr>
        <w:t xml:space="preserve"> </w:t>
      </w:r>
      <w:r w:rsidR="00AF3B11">
        <w:rPr>
          <w:rFonts w:ascii="Suisse BP Int'l Regular" w:hAnsi="Suisse BP Int'l Regular"/>
        </w:rPr>
        <w:t>En verde</w:t>
      </w:r>
      <w:r w:rsidR="006D175A">
        <w:rPr>
          <w:rFonts w:ascii="Suisse BP Int'l Regular" w:hAnsi="Suisse BP Int'l Regular"/>
        </w:rPr>
        <w:t xml:space="preserve"> oscuro </w:t>
      </w:r>
      <w:r>
        <w:rPr>
          <w:rFonts w:ascii="Suisse BP Int'l Regular" w:hAnsi="Suisse BP Int'l Regular"/>
        </w:rPr>
        <w:t xml:space="preserve">satinado </w:t>
      </w:r>
      <w:r w:rsidR="006D175A">
        <w:rPr>
          <w:rFonts w:ascii="Suisse BP Int'l Regular" w:hAnsi="Suisse BP Int'l Regular"/>
        </w:rPr>
        <w:t xml:space="preserve">y </w:t>
      </w:r>
      <w:r w:rsidR="000F5D24">
        <w:rPr>
          <w:rFonts w:ascii="Suisse BP Int'l Regular" w:hAnsi="Suisse BP Int'l Regular"/>
        </w:rPr>
        <w:t xml:space="preserve">en </w:t>
      </w:r>
      <w:r w:rsidR="006D175A">
        <w:rPr>
          <w:rFonts w:ascii="Suisse BP Int'l Regular" w:hAnsi="Suisse BP Int'l Regular"/>
        </w:rPr>
        <w:t xml:space="preserve">negro mate.  </w:t>
      </w:r>
    </w:p>
    <w:p w:rsidR="00D62DE2" w:rsidRDefault="00D62DE2" w:rsidP="00635656">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000F5D24" w:rsidRPr="00AF3B11">
        <w:rPr>
          <w:rFonts w:ascii="Suisse BP Int'l Bold" w:hAnsi="Suisse BP Int'l Bold" w:cs="Arial"/>
        </w:rPr>
        <w:t>Competitiva relación calidad y precio</w:t>
      </w:r>
      <w:r w:rsidR="00EB40CB">
        <w:rPr>
          <w:rFonts w:ascii="Suisse BP Int'l Bold" w:hAnsi="Suisse BP Int'l Bold" w:cs="Arial"/>
        </w:rPr>
        <w:t xml:space="preserve">. </w:t>
      </w:r>
      <w:r w:rsidR="000F5D24">
        <w:rPr>
          <w:rFonts w:ascii="Suisse BP Int'l Regular" w:hAnsi="Suisse BP Int'l Regular"/>
        </w:rPr>
        <w:t xml:space="preserve"> </w:t>
      </w:r>
      <w:r w:rsidR="00EB40CB">
        <w:rPr>
          <w:rFonts w:ascii="Suisse BP Int'l Regular" w:hAnsi="Suisse BP Int'l Regular"/>
        </w:rPr>
        <w:t xml:space="preserve">El nuevo DTX </w:t>
      </w:r>
      <w:r w:rsidR="002E4BBC">
        <w:rPr>
          <w:rFonts w:ascii="Suisse BP Int'l Regular" w:hAnsi="Suisse BP Int'l Regular"/>
        </w:rPr>
        <w:t>e</w:t>
      </w:r>
      <w:r w:rsidR="000F5D24">
        <w:rPr>
          <w:rFonts w:ascii="Suisse BP Int'l Regular" w:hAnsi="Suisse BP Int'l Regular"/>
        </w:rPr>
        <w:t>stá disponible en la red KYMCO</w:t>
      </w:r>
      <w:r>
        <w:rPr>
          <w:rFonts w:ascii="Suisse BP Int'l Regular" w:hAnsi="Suisse BP Int'l Regular"/>
        </w:rPr>
        <w:t xml:space="preserve"> por 4.</w:t>
      </w:r>
      <w:r w:rsidR="00961A1A">
        <w:rPr>
          <w:rFonts w:ascii="Suisse BP Int'l Regular" w:hAnsi="Suisse BP Int'l Regular"/>
        </w:rPr>
        <w:t>6</w:t>
      </w:r>
      <w:r>
        <w:rPr>
          <w:rFonts w:ascii="Suisse BP Int'l Regular" w:hAnsi="Suisse BP Int'l Regular"/>
        </w:rPr>
        <w:t>50 euros</w:t>
      </w:r>
      <w:r w:rsidR="000F5D24">
        <w:rPr>
          <w:rFonts w:ascii="Suisse BP Int'l Regular" w:hAnsi="Suisse BP Int'l Regular"/>
        </w:rPr>
        <w:t xml:space="preserve">.  </w:t>
      </w:r>
    </w:p>
    <w:p w:rsidR="00D76613" w:rsidRDefault="00EB40CB" w:rsidP="00ED61FE">
      <w:pPr>
        <w:jc w:val="both"/>
        <w:rPr>
          <w:rFonts w:ascii="Suisse BP Int'l Regular" w:hAnsi="Suisse BP Int'l Regular"/>
        </w:rPr>
      </w:pPr>
      <w:r>
        <w:rPr>
          <w:rFonts w:ascii="Suisse BP Int'l Regular" w:hAnsi="Suisse BP Int'l Regular"/>
        </w:rPr>
        <w:t>La generación</w:t>
      </w:r>
      <w:r w:rsidR="00D62DE2">
        <w:rPr>
          <w:rFonts w:ascii="Suisse BP Int'l Regular" w:hAnsi="Suisse BP Int'l Regular"/>
        </w:rPr>
        <w:t xml:space="preserve"> </w:t>
      </w:r>
      <w:r w:rsidR="00D76613">
        <w:rPr>
          <w:rFonts w:ascii="Suisse BP Int'l Regular" w:hAnsi="Suisse BP Int'l Regular"/>
        </w:rPr>
        <w:t xml:space="preserve">DTX </w:t>
      </w:r>
      <w:r>
        <w:rPr>
          <w:rFonts w:ascii="Suisse BP Int'l Regular" w:hAnsi="Suisse BP Int'l Regular"/>
        </w:rPr>
        <w:t>irrumpió en 2022 con una propuesta que fusionaba lo mejor del GT</w:t>
      </w:r>
      <w:r w:rsidR="00A17897">
        <w:rPr>
          <w:rFonts w:ascii="Suisse BP Int'l Regular" w:hAnsi="Suisse BP Int'l Regular"/>
        </w:rPr>
        <w:t xml:space="preserve"> de</w:t>
      </w:r>
      <w:r>
        <w:rPr>
          <w:rFonts w:ascii="Suisse BP Int'l Regular" w:hAnsi="Suisse BP Int'l Regular"/>
        </w:rPr>
        <w:t xml:space="preserve"> </w:t>
      </w:r>
      <w:r w:rsidR="00A17897">
        <w:rPr>
          <w:rFonts w:ascii="Suisse BP Int'l Regular" w:hAnsi="Suisse BP Int'l Regular"/>
        </w:rPr>
        <w:t xml:space="preserve">referencia de </w:t>
      </w:r>
      <w:r>
        <w:rPr>
          <w:rFonts w:ascii="Suisse BP Int'l Regular" w:hAnsi="Suisse BP Int'l Regular"/>
        </w:rPr>
        <w:t>KYMCO (</w:t>
      </w:r>
      <w:hyperlink r:id="rId8" w:history="1">
        <w:r w:rsidRPr="00A17897">
          <w:rPr>
            <w:rStyle w:val="Hipervnculo"/>
            <w:rFonts w:ascii="Suisse BP Int'l Regular" w:hAnsi="Suisse BP Int'l Regular"/>
          </w:rPr>
          <w:t xml:space="preserve">Super </w:t>
        </w:r>
        <w:proofErr w:type="spellStart"/>
        <w:r w:rsidRPr="00A17897">
          <w:rPr>
            <w:rStyle w:val="Hipervnculo"/>
            <w:rFonts w:ascii="Suisse BP Int'l Regular" w:hAnsi="Suisse BP Int'l Regular"/>
          </w:rPr>
          <w:t>Dink</w:t>
        </w:r>
        <w:proofErr w:type="spellEnd"/>
      </w:hyperlink>
      <w:r>
        <w:rPr>
          <w:rFonts w:ascii="Suisse BP Int'l Regular" w:hAnsi="Suisse BP Int'l Regular"/>
        </w:rPr>
        <w:t>) con el espíritu aventurero</w:t>
      </w:r>
      <w:r w:rsidR="00B631B8">
        <w:rPr>
          <w:rFonts w:ascii="Suisse BP Int'l Regular" w:hAnsi="Suisse BP Int'l Regular"/>
        </w:rPr>
        <w:t>.</w:t>
      </w:r>
      <w:r>
        <w:rPr>
          <w:rFonts w:ascii="Suisse BP Int'l Regular" w:hAnsi="Suisse BP Int'l Regular"/>
        </w:rPr>
        <w:t xml:space="preserve"> DT</w:t>
      </w:r>
      <w:r w:rsidR="00B631B8">
        <w:rPr>
          <w:rFonts w:ascii="Suisse BP Int'l Regular" w:hAnsi="Suisse BP Int'l Regular"/>
        </w:rPr>
        <w:t xml:space="preserve">X </w:t>
      </w:r>
      <w:r w:rsidR="00D76613">
        <w:rPr>
          <w:rFonts w:ascii="Suisse BP Int'l Regular" w:hAnsi="Suisse BP Int'l Regular"/>
        </w:rPr>
        <w:t xml:space="preserve">destaca por su </w:t>
      </w:r>
      <w:r w:rsidR="00D62DE2">
        <w:rPr>
          <w:rFonts w:ascii="Suisse BP Int'l Regular" w:hAnsi="Suisse BP Int'l Regular"/>
        </w:rPr>
        <w:t>robusto bastidor de acero,</w:t>
      </w:r>
      <w:r w:rsidR="00D76613">
        <w:rPr>
          <w:rFonts w:ascii="Suisse BP Int'l Regular" w:hAnsi="Suisse BP Int'l Regular"/>
        </w:rPr>
        <w:t xml:space="preserve"> dimensiones compactas, suspensiones específicas, </w:t>
      </w:r>
      <w:r w:rsidR="00D62DE2">
        <w:rPr>
          <w:rFonts w:ascii="Suisse BP Int'l Regular" w:hAnsi="Suisse BP Int'l Regular"/>
        </w:rPr>
        <w:t xml:space="preserve">cofre </w:t>
      </w:r>
      <w:r>
        <w:rPr>
          <w:rFonts w:ascii="Suisse BP Int'l Regular" w:hAnsi="Suisse BP Int'l Regular"/>
        </w:rPr>
        <w:t>con capacidad para</w:t>
      </w:r>
      <w:r w:rsidR="00D62DE2">
        <w:rPr>
          <w:rFonts w:ascii="Suisse BP Int'l Regular" w:hAnsi="Suisse BP Int'l Regular"/>
        </w:rPr>
        <w:t xml:space="preserve"> </w:t>
      </w:r>
      <w:r w:rsidR="00D62DE2" w:rsidRPr="008B2CDA">
        <w:rPr>
          <w:rFonts w:ascii="Suisse BP Int'l Bold" w:hAnsi="Suisse BP Int'l Bold" w:cs="Arial"/>
        </w:rPr>
        <w:t xml:space="preserve">almacenar 2 cascos integrales, </w:t>
      </w:r>
      <w:r w:rsidRPr="008B2CDA">
        <w:rPr>
          <w:rFonts w:ascii="Suisse BP Int'l Bold" w:hAnsi="Suisse BP Int'l Bold" w:cs="Arial"/>
        </w:rPr>
        <w:t xml:space="preserve">sistema de frenos </w:t>
      </w:r>
      <w:r w:rsidR="00D62DE2" w:rsidRPr="008B2CDA">
        <w:rPr>
          <w:rFonts w:ascii="Suisse BP Int'l Bold" w:hAnsi="Suisse BP Int'l Bold" w:cs="Arial"/>
        </w:rPr>
        <w:t>ABS con TCS</w:t>
      </w:r>
      <w:r w:rsidR="00D62DE2">
        <w:rPr>
          <w:rFonts w:ascii="Suisse BP Int'l Regular" w:hAnsi="Suisse BP Int'l Regular"/>
        </w:rPr>
        <w:t>,</w:t>
      </w:r>
      <w:r>
        <w:rPr>
          <w:rFonts w:ascii="Suisse BP Int'l Regular" w:hAnsi="Suisse BP Int'l Regular"/>
        </w:rPr>
        <w:t xml:space="preserve"> </w:t>
      </w:r>
      <w:r w:rsidR="00E419B4">
        <w:rPr>
          <w:rFonts w:ascii="Suisse BP Int'l Regular" w:hAnsi="Suisse BP Int'l Regular"/>
        </w:rPr>
        <w:t xml:space="preserve">frenos de </w:t>
      </w:r>
      <w:r w:rsidR="00E419B4" w:rsidRPr="008B2CDA">
        <w:rPr>
          <w:rFonts w:ascii="Suisse BP Int'l Bold" w:hAnsi="Suisse BP Int'l Bold" w:cs="Arial"/>
        </w:rPr>
        <w:t>doble disco de disco de Ø260 mm</w:t>
      </w:r>
      <w:r w:rsidR="00E419B4" w:rsidRPr="00E419B4">
        <w:rPr>
          <w:rFonts w:ascii="Suisse BP Int'l Regular" w:hAnsi="Suisse BP Int'l Regular"/>
        </w:rPr>
        <w:t xml:space="preserve"> con pinza de 3 pistones en la parte delantera y de disco simple de Ø </w:t>
      </w:r>
      <w:r w:rsidR="00DE7C34">
        <w:rPr>
          <w:rFonts w:ascii="Suisse BP Int'l Regular" w:hAnsi="Suisse BP Int'l Regular"/>
        </w:rPr>
        <w:t>22</w:t>
      </w:r>
      <w:r w:rsidR="00E419B4" w:rsidRPr="00E419B4">
        <w:rPr>
          <w:rFonts w:ascii="Suisse BP Int'l Regular" w:hAnsi="Suisse BP Int'l Regular"/>
        </w:rPr>
        <w:t>0 mm con pinza de 2 pistones en la parte trasera</w:t>
      </w:r>
      <w:r w:rsidR="008B2CDA">
        <w:rPr>
          <w:rFonts w:ascii="Suisse BP Int'l Regular" w:hAnsi="Suisse BP Int'l Regular"/>
        </w:rPr>
        <w:t xml:space="preserve">, </w:t>
      </w:r>
      <w:r>
        <w:rPr>
          <w:rFonts w:ascii="Suisse BP Int'l Regular" w:hAnsi="Suisse BP Int'l Regular"/>
        </w:rPr>
        <w:t>iluminación</w:t>
      </w:r>
      <w:r w:rsidR="00D62DE2">
        <w:rPr>
          <w:rFonts w:ascii="Suisse BP Int'l Regular" w:hAnsi="Suisse BP Int'l Regular"/>
        </w:rPr>
        <w:t xml:space="preserve"> </w:t>
      </w:r>
      <w:r w:rsidR="00D62DE2" w:rsidRPr="00E419B4">
        <w:rPr>
          <w:rFonts w:ascii="Suisse BP Int'l Regular" w:hAnsi="Suisse BP Int'l Regular"/>
        </w:rPr>
        <w:t xml:space="preserve">full </w:t>
      </w:r>
      <w:r w:rsidR="00D62DE2">
        <w:rPr>
          <w:rFonts w:ascii="Suisse BP Int'l Regular" w:hAnsi="Suisse BP Int'l Regular"/>
        </w:rPr>
        <w:t>Led</w:t>
      </w:r>
      <w:r w:rsidR="00D76613">
        <w:rPr>
          <w:rFonts w:ascii="Suisse BP Int'l Regular" w:hAnsi="Suisse BP Int'l Regular"/>
        </w:rPr>
        <w:t>, sistema</w:t>
      </w:r>
      <w:r w:rsidR="00D76613" w:rsidRPr="008B2CDA">
        <w:rPr>
          <w:rFonts w:ascii="Suisse BP Int'l Regular" w:hAnsi="Suisse BP Int'l Regular"/>
          <w:i/>
        </w:rPr>
        <w:t xml:space="preserve"> </w:t>
      </w:r>
      <w:proofErr w:type="spellStart"/>
      <w:r w:rsidR="001E120D" w:rsidRPr="008B2CDA">
        <w:rPr>
          <w:rFonts w:ascii="Suisse BP Int'l Regular" w:hAnsi="Suisse BP Int'l Regular"/>
          <w:i/>
        </w:rPr>
        <w:t>K</w:t>
      </w:r>
      <w:r w:rsidR="00D76613" w:rsidRPr="008B2CDA">
        <w:rPr>
          <w:rFonts w:ascii="Suisse BP Int'l Regular" w:hAnsi="Suisse BP Int'l Regular"/>
          <w:i/>
        </w:rPr>
        <w:t>eyless</w:t>
      </w:r>
      <w:proofErr w:type="spellEnd"/>
      <w:r w:rsidR="00D76613" w:rsidRPr="00E419B4">
        <w:rPr>
          <w:rFonts w:ascii="Suisse BP Int'l Regular" w:hAnsi="Suisse BP Int'l Regular"/>
        </w:rPr>
        <w:t xml:space="preserve"> </w:t>
      </w:r>
      <w:r w:rsidR="00D76613">
        <w:rPr>
          <w:rFonts w:ascii="Suisse BP Int'l Regular" w:hAnsi="Suisse BP Int'l Regular"/>
        </w:rPr>
        <w:t>sin llave</w:t>
      </w:r>
      <w:r w:rsidR="001E120D">
        <w:rPr>
          <w:rFonts w:ascii="Suisse BP Int'l Regular" w:hAnsi="Suisse BP Int'l Regular"/>
        </w:rPr>
        <w:t>,</w:t>
      </w:r>
      <w:r w:rsidR="00D76613">
        <w:rPr>
          <w:rFonts w:ascii="Suisse BP Int'l Regular" w:hAnsi="Suisse BP Int'l Regular"/>
        </w:rPr>
        <w:t xml:space="preserve"> que actúa sobre el encendido, bloqueo de la dirección y apertura del sillín, etc. </w:t>
      </w:r>
      <w:r w:rsidR="008B2CDA">
        <w:rPr>
          <w:rFonts w:ascii="Suisse BP Int'l Regular" w:hAnsi="Suisse BP Int'l Regular"/>
        </w:rPr>
        <w:t xml:space="preserve"> </w:t>
      </w:r>
      <w:bookmarkStart w:id="0" w:name="_GoBack"/>
      <w:bookmarkEnd w:id="0"/>
    </w:p>
    <w:p w:rsidR="008B2CDA" w:rsidRPr="008B2CDA" w:rsidRDefault="008B2CDA" w:rsidP="008B2CDA">
      <w:pPr>
        <w:pStyle w:val="NormalWeb"/>
        <w:shd w:val="clear" w:color="auto" w:fill="FFFFFF"/>
        <w:spacing w:before="0" w:beforeAutospacing="0" w:after="300" w:afterAutospacing="0"/>
        <w:rPr>
          <w:rFonts w:ascii="Suisse BP Int'l Regular" w:eastAsiaTheme="minorHAnsi" w:hAnsi="Suisse BP Int'l Regular" w:cstheme="minorBidi"/>
          <w:sz w:val="22"/>
          <w:szCs w:val="22"/>
          <w:lang w:eastAsia="en-US"/>
        </w:rPr>
      </w:pPr>
      <w:r w:rsidRPr="008B2CDA">
        <w:rPr>
          <w:rFonts w:ascii="Suisse BP Int'l Regular" w:eastAsiaTheme="minorHAnsi" w:hAnsi="Suisse BP Int'l Regular" w:cstheme="minorBidi"/>
          <w:sz w:val="22"/>
          <w:szCs w:val="22"/>
          <w:lang w:eastAsia="en-US"/>
        </w:rPr>
        <w:t xml:space="preserve">Sus exclusivas llantas de aleación ligera, de 5 radios, están equipadas con </w:t>
      </w:r>
      <w:r w:rsidRPr="00A17897">
        <w:rPr>
          <w:rFonts w:ascii="Suisse BP Int'l Bold" w:eastAsiaTheme="minorHAnsi" w:hAnsi="Suisse BP Int'l Bold" w:cs="Arial"/>
          <w:sz w:val="22"/>
          <w:szCs w:val="22"/>
          <w:lang w:eastAsia="en-US"/>
        </w:rPr>
        <w:t>neumáticos mixtos de 120/80-14” en la parte delantera y 150 / 70-13</w:t>
      </w:r>
      <w:r w:rsidRPr="00A17897">
        <w:rPr>
          <w:rFonts w:ascii="Courier New" w:eastAsiaTheme="minorHAnsi" w:hAnsi="Courier New" w:cs="Courier New"/>
          <w:sz w:val="22"/>
          <w:szCs w:val="22"/>
          <w:lang w:eastAsia="en-US"/>
        </w:rPr>
        <w:t>″</w:t>
      </w:r>
      <w:r w:rsidRPr="00A17897">
        <w:rPr>
          <w:rFonts w:ascii="Suisse BP Int'l Bold" w:eastAsiaTheme="minorHAnsi" w:hAnsi="Suisse BP Int'l Bold" w:cs="Arial"/>
          <w:sz w:val="22"/>
          <w:szCs w:val="22"/>
          <w:lang w:eastAsia="en-US"/>
        </w:rPr>
        <w:t xml:space="preserve"> en la parte trasera.</w:t>
      </w:r>
      <w:r>
        <w:rPr>
          <w:rFonts w:ascii="Suisse BP Int'l Regular" w:eastAsiaTheme="minorHAnsi" w:hAnsi="Suisse BP Int'l Regular" w:cstheme="minorBidi"/>
          <w:sz w:val="22"/>
          <w:szCs w:val="22"/>
          <w:lang w:eastAsia="en-US"/>
        </w:rPr>
        <w:t xml:space="preserve"> </w:t>
      </w:r>
      <w:r w:rsidRPr="008B2CDA">
        <w:rPr>
          <w:rFonts w:ascii="Suisse BP Int'l Regular" w:eastAsiaTheme="minorHAnsi" w:hAnsi="Suisse BP Int'l Regular" w:cstheme="minorBidi"/>
          <w:sz w:val="22"/>
          <w:szCs w:val="22"/>
          <w:lang w:eastAsia="en-US"/>
        </w:rPr>
        <w:t>De dimensiones generosas (2.165 x 780 x 1.2</w:t>
      </w:r>
      <w:r w:rsidR="00DE7C34">
        <w:rPr>
          <w:rFonts w:ascii="Suisse BP Int'l Regular" w:eastAsiaTheme="minorHAnsi" w:hAnsi="Suisse BP Int'l Regular" w:cstheme="minorBidi"/>
          <w:sz w:val="22"/>
          <w:szCs w:val="22"/>
          <w:lang w:eastAsia="en-US"/>
        </w:rPr>
        <w:t>85</w:t>
      </w:r>
      <w:r w:rsidRPr="008B2CDA">
        <w:rPr>
          <w:rFonts w:ascii="Suisse BP Int'l Regular" w:eastAsiaTheme="minorHAnsi" w:hAnsi="Suisse BP Int'l Regular" w:cstheme="minorBidi"/>
          <w:sz w:val="22"/>
          <w:szCs w:val="22"/>
          <w:lang w:eastAsia="en-US"/>
        </w:rPr>
        <w:t xml:space="preserve"> mm; altura del asiento de</w:t>
      </w:r>
      <w:r>
        <w:rPr>
          <w:rFonts w:ascii="Suisse BP Int'l Regular" w:eastAsiaTheme="minorHAnsi" w:hAnsi="Suisse BP Int'l Regular" w:cstheme="minorBidi"/>
          <w:sz w:val="22"/>
          <w:szCs w:val="22"/>
          <w:lang w:eastAsia="en-US"/>
        </w:rPr>
        <w:t xml:space="preserve"> 800</w:t>
      </w:r>
      <w:r w:rsidR="00A17897">
        <w:rPr>
          <w:rFonts w:ascii="Suisse BP Int'l Regular" w:eastAsiaTheme="minorHAnsi" w:hAnsi="Suisse BP Int'l Regular" w:cstheme="minorBidi"/>
          <w:sz w:val="22"/>
          <w:szCs w:val="22"/>
          <w:lang w:eastAsia="en-US"/>
        </w:rPr>
        <w:t xml:space="preserve"> </w:t>
      </w:r>
      <w:r w:rsidRPr="008B2CDA">
        <w:rPr>
          <w:rFonts w:ascii="Suisse BP Int'l Regular" w:eastAsiaTheme="minorHAnsi" w:hAnsi="Suisse BP Int'l Regular" w:cstheme="minorBidi"/>
          <w:sz w:val="22"/>
          <w:szCs w:val="22"/>
          <w:lang w:eastAsia="en-US"/>
        </w:rPr>
        <w:t>mm), permite tanto al conductor como al pasajero disponer de una generosa habitabilidad.</w:t>
      </w:r>
    </w:p>
    <w:p w:rsidR="008B2CDA" w:rsidRDefault="008B2CDA" w:rsidP="00ED61FE">
      <w:pPr>
        <w:jc w:val="both"/>
        <w:rPr>
          <w:rFonts w:ascii="Suisse BP Int'l Regular" w:hAnsi="Suisse BP Int'l Regular"/>
        </w:rPr>
      </w:pPr>
    </w:p>
    <w:p w:rsidR="00D62DE2" w:rsidRPr="00AF3B11" w:rsidRDefault="00EB40CB" w:rsidP="00ED61FE">
      <w:pPr>
        <w:jc w:val="both"/>
        <w:rPr>
          <w:rFonts w:ascii="Suisse BP Int'l Regular" w:hAnsi="Suisse BP Int'l Regular"/>
        </w:rPr>
      </w:pPr>
      <w:r>
        <w:rPr>
          <w:rFonts w:ascii="Suisse BP Int'l Regular" w:hAnsi="Suisse BP Int'l Regular"/>
        </w:rPr>
        <w:lastRenderedPageBreak/>
        <w:t>Además, el</w:t>
      </w:r>
      <w:r w:rsidR="00D76613" w:rsidRPr="00AF3B11">
        <w:rPr>
          <w:rFonts w:ascii="Suisse BP Int'l Regular" w:hAnsi="Suisse BP Int'l Regular"/>
        </w:rPr>
        <w:t xml:space="preserve"> </w:t>
      </w:r>
      <w:r w:rsidR="000F5D24" w:rsidRPr="00AF3B11">
        <w:rPr>
          <w:rFonts w:ascii="Suisse BP Int'l Regular" w:hAnsi="Suisse BP Int'l Regular"/>
        </w:rPr>
        <w:t xml:space="preserve">nuevo </w:t>
      </w:r>
      <w:r w:rsidR="00D76613" w:rsidRPr="00AF3B11">
        <w:rPr>
          <w:rFonts w:ascii="Suisse BP Int'l Regular" w:hAnsi="Suisse BP Int'l Regular"/>
        </w:rPr>
        <w:t xml:space="preserve">modelo </w:t>
      </w:r>
      <w:r>
        <w:rPr>
          <w:rFonts w:ascii="Suisse BP Int'l Regular" w:hAnsi="Suisse BP Int'l Regular"/>
        </w:rPr>
        <w:t>ofrece el</w:t>
      </w:r>
      <w:r w:rsidR="00D76613" w:rsidRPr="00AF3B11">
        <w:rPr>
          <w:rFonts w:ascii="Suisse BP Int'l Regular" w:hAnsi="Suisse BP Int'l Regular"/>
        </w:rPr>
        <w:t xml:space="preserve"> catálogo de accesorios </w:t>
      </w:r>
      <w:r>
        <w:rPr>
          <w:rFonts w:ascii="Suisse BP Int'l Regular" w:hAnsi="Suisse BP Int'l Regular"/>
        </w:rPr>
        <w:t>más amplio</w:t>
      </w:r>
      <w:r w:rsidR="00D76613" w:rsidRPr="00AF3B11">
        <w:rPr>
          <w:rFonts w:ascii="Suisse BP Int'l Regular" w:hAnsi="Suisse BP Int'l Regular"/>
        </w:rPr>
        <w:t xml:space="preserve">, para </w:t>
      </w:r>
      <w:r>
        <w:rPr>
          <w:rFonts w:ascii="Suisse BP Int'l Regular" w:hAnsi="Suisse BP Int'l Regular"/>
        </w:rPr>
        <w:t xml:space="preserve">aprovechar </w:t>
      </w:r>
      <w:r w:rsidR="00D76613" w:rsidRPr="00AF3B11">
        <w:rPr>
          <w:rFonts w:ascii="Suisse BP Int'l Regular" w:hAnsi="Suisse BP Int'l Regular"/>
        </w:rPr>
        <w:t xml:space="preserve">al máximo todas </w:t>
      </w:r>
      <w:r w:rsidR="00B631B8">
        <w:rPr>
          <w:rFonts w:ascii="Suisse BP Int'l Regular" w:hAnsi="Suisse BP Int'l Regular"/>
        </w:rPr>
        <w:t>sus capacidades:</w:t>
      </w:r>
      <w:r w:rsidR="00D76613" w:rsidRPr="00AF3B11">
        <w:rPr>
          <w:rFonts w:ascii="Suisse BP Int'l Regular" w:hAnsi="Suisse BP Int'l Regular"/>
        </w:rPr>
        <w:t xml:space="preserve"> </w:t>
      </w:r>
    </w:p>
    <w:p w:rsidR="00D76613" w:rsidRPr="00AF3B11" w:rsidRDefault="00D76613"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Pr="00AF3B11">
        <w:rPr>
          <w:rFonts w:ascii="Suisse BP Int'l Bold" w:hAnsi="Suisse BP Int'l Bold" w:cs="Arial"/>
        </w:rPr>
        <w:t>Defensas laterales.</w:t>
      </w:r>
      <w:r w:rsidRPr="00AF3B11">
        <w:rPr>
          <w:rFonts w:ascii="Suisse BP Int'l Regular" w:hAnsi="Suisse BP Int'l Regular"/>
        </w:rPr>
        <w:t xml:space="preserve"> Refuerzan el carácter aventurero y ofrecen gran resistencia a los roces. Destacan por ser defensas muy resistentes, fabricadas en acero galvanizado con anclajes ocultos. </w:t>
      </w:r>
    </w:p>
    <w:p w:rsidR="00D76613" w:rsidRPr="00AF3B11" w:rsidRDefault="00D76613" w:rsidP="00ED61FE">
      <w:pPr>
        <w:jc w:val="both"/>
        <w:rPr>
          <w:rFonts w:ascii="Suisse BP Int'l Regular" w:hAnsi="Suisse BP Int'l Regular"/>
        </w:rPr>
      </w:pPr>
      <w:r w:rsidRPr="00AF3B11">
        <w:rPr>
          <w:rFonts w:ascii="Suisse BP Int'l Regular" w:hAnsi="Suisse BP Int'l Regular" w:cs="Arial"/>
        </w:rPr>
        <w:t>.</w:t>
      </w:r>
      <w:r w:rsidR="006957DB">
        <w:rPr>
          <w:rFonts w:ascii="Suisse BP Int'l Regular" w:hAnsi="Suisse BP Int'l Regular" w:cs="Arial"/>
        </w:rPr>
        <w:t xml:space="preserve"> </w:t>
      </w:r>
      <w:r w:rsidRPr="00AF3B11">
        <w:rPr>
          <w:rFonts w:ascii="Suisse BP Int'l Bold" w:hAnsi="Suisse BP Int'l Bold" w:cs="Arial"/>
        </w:rPr>
        <w:t>Cúpula DTX.</w:t>
      </w:r>
      <w:r w:rsidRPr="00AF3B11">
        <w:rPr>
          <w:rFonts w:ascii="Suisse BP Int'l Regular" w:hAnsi="Suisse BP Int'l Regular"/>
        </w:rPr>
        <w:t xml:space="preserve"> Pantalla de mayor superficie </w:t>
      </w:r>
      <w:r w:rsidR="00B631B8">
        <w:rPr>
          <w:rFonts w:ascii="Suisse BP Int'l Regular" w:hAnsi="Suisse BP Int'l Regular"/>
        </w:rPr>
        <w:t>con</w:t>
      </w:r>
      <w:r w:rsidRPr="00AF3B11">
        <w:rPr>
          <w:rFonts w:ascii="Suisse BP Int'l Regular" w:hAnsi="Suisse BP Int'l Regular"/>
        </w:rPr>
        <w:t xml:space="preserve"> curvatura más envolvente que la original (545 mm de longitud y 410 mm de ancho)</w:t>
      </w:r>
      <w:r w:rsidR="005C6A09" w:rsidRPr="00AF3B11">
        <w:rPr>
          <w:rFonts w:ascii="Suisse BP Int'l Regular" w:hAnsi="Suisse BP Int'l Regular"/>
        </w:rPr>
        <w:t xml:space="preserve">, </w:t>
      </w:r>
      <w:r w:rsidR="00B631B8">
        <w:rPr>
          <w:rFonts w:ascii="Suisse BP Int'l Regular" w:hAnsi="Suisse BP Int'l Regular"/>
        </w:rPr>
        <w:t>fabricada en</w:t>
      </w:r>
      <w:r w:rsidRPr="00AF3B11">
        <w:rPr>
          <w:rFonts w:ascii="Suisse BP Int'l Regular" w:hAnsi="Suisse BP Int'l Regular"/>
        </w:rPr>
        <w:t xml:space="preserve"> policarbo</w:t>
      </w:r>
      <w:r w:rsidR="005C6A09" w:rsidRPr="00AF3B11">
        <w:rPr>
          <w:rFonts w:ascii="Suisse BP Int'l Regular" w:hAnsi="Suisse BP Int'l Regular"/>
        </w:rPr>
        <w:t>nato de gran calidad óptica</w:t>
      </w:r>
      <w:r w:rsidR="00B631B8">
        <w:rPr>
          <w:rFonts w:ascii="Suisse BP Int'l Regular" w:hAnsi="Suisse BP Int'l Regular"/>
        </w:rPr>
        <w:t xml:space="preserve"> y con tratamiento </w:t>
      </w:r>
      <w:proofErr w:type="spellStart"/>
      <w:r w:rsidR="00B631B8">
        <w:rPr>
          <w:rFonts w:ascii="Suisse BP Int'l Regular" w:hAnsi="Suisse BP Int'l Regular"/>
        </w:rPr>
        <w:t>antiarañazos</w:t>
      </w:r>
      <w:proofErr w:type="spellEnd"/>
      <w:r w:rsidR="00B631B8">
        <w:rPr>
          <w:rFonts w:ascii="Suisse BP Int'l Regular" w:hAnsi="Suisse BP Int'l Regular"/>
        </w:rPr>
        <w:t>.</w:t>
      </w:r>
    </w:p>
    <w:p w:rsidR="005C6A09" w:rsidRPr="00AF3B11" w:rsidRDefault="005C6A09"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proofErr w:type="spellStart"/>
      <w:r w:rsidRPr="00AF3B11">
        <w:rPr>
          <w:rFonts w:ascii="Suisse BP Int'l Bold" w:hAnsi="Suisse BP Int'l Bold" w:cs="Arial"/>
        </w:rPr>
        <w:t>Cubremanos</w:t>
      </w:r>
      <w:proofErr w:type="spellEnd"/>
      <w:r w:rsidRPr="00AF3B11">
        <w:rPr>
          <w:rFonts w:ascii="Suisse BP Int'l Bold" w:hAnsi="Suisse BP Int'l Bold" w:cs="Arial"/>
        </w:rPr>
        <w:t>.</w:t>
      </w:r>
      <w:r w:rsidRPr="00AF3B11">
        <w:rPr>
          <w:rFonts w:ascii="Suisse BP Int'l Regular" w:hAnsi="Suisse BP Int'l Regular"/>
        </w:rPr>
        <w:t xml:space="preserve"> Protege</w:t>
      </w:r>
      <w:r w:rsidR="00B631B8">
        <w:rPr>
          <w:rFonts w:ascii="Suisse BP Int'l Regular" w:hAnsi="Suisse BP Int'l Regular"/>
        </w:rPr>
        <w:t xml:space="preserve">n </w:t>
      </w:r>
      <w:r w:rsidRPr="00AF3B11">
        <w:rPr>
          <w:rFonts w:ascii="Suisse BP Int'l Regular" w:hAnsi="Suisse BP Int'l Regular"/>
        </w:rPr>
        <w:t xml:space="preserve">las manos del viento y frío y de pequeños </w:t>
      </w:r>
      <w:r w:rsidR="00B631B8">
        <w:rPr>
          <w:rFonts w:ascii="Suisse BP Int'l Regular" w:hAnsi="Suisse BP Int'l Regular"/>
        </w:rPr>
        <w:t>impactos.</w:t>
      </w:r>
      <w:r w:rsidRPr="00AF3B11">
        <w:rPr>
          <w:rFonts w:ascii="Suisse BP Int'l Regular" w:hAnsi="Suisse BP Int'l Regular"/>
        </w:rPr>
        <w:t xml:space="preserve"> Se </w:t>
      </w:r>
      <w:r w:rsidR="00B631B8">
        <w:rPr>
          <w:rFonts w:ascii="Suisse BP Int'l Regular" w:hAnsi="Suisse BP Int'l Regular"/>
        </w:rPr>
        <w:t>fijan a</w:t>
      </w:r>
      <w:r w:rsidRPr="00AF3B11">
        <w:rPr>
          <w:rFonts w:ascii="Suisse BP Int'l Regular" w:hAnsi="Suisse BP Int'l Regular"/>
        </w:rPr>
        <w:t xml:space="preserve">l manillar por los extremos y </w:t>
      </w:r>
      <w:r w:rsidR="00B631B8">
        <w:rPr>
          <w:rFonts w:ascii="Suisse BP Int'l Regular" w:hAnsi="Suisse BP Int'l Regular"/>
        </w:rPr>
        <w:t xml:space="preserve">destacan por su gran rigidez. </w:t>
      </w:r>
      <w:r w:rsidRPr="00AF3B11">
        <w:rPr>
          <w:rFonts w:ascii="Suisse BP Int'l Regular" w:hAnsi="Suisse BP Int'l Regular"/>
        </w:rPr>
        <w:t xml:space="preserve"> </w:t>
      </w:r>
    </w:p>
    <w:p w:rsidR="005C6A09" w:rsidRPr="00AF3B11" w:rsidRDefault="005C6A09" w:rsidP="00ED61FE">
      <w:pPr>
        <w:jc w:val="both"/>
        <w:rPr>
          <w:rFonts w:ascii="Suisse BP Int'l Regular" w:hAnsi="Suisse BP Int'l Regular"/>
        </w:rPr>
      </w:pPr>
      <w:r w:rsidRPr="00AF3B11">
        <w:rPr>
          <w:rFonts w:ascii="Suisse BP Int'l Bold" w:hAnsi="Suisse BP Int'l Bold" w:cs="Arial"/>
        </w:rPr>
        <w:t>. Respaldo para el pasajero.</w:t>
      </w:r>
      <w:r w:rsidRPr="00AF3B11">
        <w:rPr>
          <w:rFonts w:ascii="Suisse BP Int'l Regular" w:hAnsi="Suisse BP Int'l Regular"/>
        </w:rPr>
        <w:t xml:space="preserve"> Confort adicional para el pasajero, gracias al acolchado de la almohadilla, en un diseño de gran calidad. </w:t>
      </w:r>
    </w:p>
    <w:p w:rsidR="00BD3F20" w:rsidRPr="00AF3B11" w:rsidRDefault="00BD3F20"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Pr="00AF3B11">
        <w:rPr>
          <w:rFonts w:ascii="Suisse BP Int'l Bold" w:hAnsi="Suisse BP Int'l Bold" w:cs="Arial"/>
        </w:rPr>
        <w:t>Soporte para el teléfono móvil.</w:t>
      </w:r>
      <w:r w:rsidRPr="00AF3B11">
        <w:rPr>
          <w:rFonts w:ascii="Suisse BP Int'l Regular" w:hAnsi="Suisse BP Int'l Regular"/>
        </w:rPr>
        <w:t xml:space="preserve"> </w:t>
      </w:r>
      <w:r w:rsidR="00B631B8">
        <w:rPr>
          <w:rFonts w:ascii="Suisse BP Int'l Regular" w:hAnsi="Suisse BP Int'l Regular"/>
        </w:rPr>
        <w:t>Fabricado e</w:t>
      </w:r>
      <w:r w:rsidRPr="00AF3B11">
        <w:rPr>
          <w:rFonts w:ascii="Suisse BP Int'l Regular" w:hAnsi="Suisse BP Int'l Regular"/>
        </w:rPr>
        <w:t>n acero inoxidable de primera calidad y aleación de aluminio. Se puede a</w:t>
      </w:r>
      <w:r w:rsidR="00B631B8">
        <w:rPr>
          <w:rFonts w:ascii="Suisse BP Int'l Regular" w:hAnsi="Suisse BP Int'l Regular"/>
        </w:rPr>
        <w:t xml:space="preserve">ccionar </w:t>
      </w:r>
      <w:r w:rsidRPr="00AF3B11">
        <w:rPr>
          <w:rFonts w:ascii="Suisse BP Int'l Regular" w:hAnsi="Suisse BP Int'l Regular"/>
        </w:rPr>
        <w:t>con una mano e inc</w:t>
      </w:r>
      <w:r w:rsidR="00B631B8">
        <w:rPr>
          <w:rFonts w:ascii="Suisse BP Int'l Regular" w:hAnsi="Suisse BP Int'l Regular"/>
        </w:rPr>
        <w:t>luye</w:t>
      </w:r>
      <w:r w:rsidRPr="00AF3B11">
        <w:rPr>
          <w:rFonts w:ascii="Suisse BP Int'l Regular" w:hAnsi="Suisse BP Int'l Regular"/>
        </w:rPr>
        <w:t xml:space="preserve"> sistema antirrobo (solo es desmontable con una llave específica de ser</w:t>
      </w:r>
      <w:r w:rsidR="00B631B8">
        <w:rPr>
          <w:rFonts w:ascii="Suisse BP Int'l Regular" w:hAnsi="Suisse BP Int'l Regular"/>
        </w:rPr>
        <w:t>i</w:t>
      </w:r>
      <w:r w:rsidRPr="00AF3B11">
        <w:rPr>
          <w:rFonts w:ascii="Suisse BP Int'l Regular" w:hAnsi="Suisse BP Int'l Regular"/>
        </w:rPr>
        <w:t xml:space="preserve">e) y candado de seguridad. </w:t>
      </w:r>
    </w:p>
    <w:p w:rsidR="00BD3F20" w:rsidRDefault="00BD3F20"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Pr="00AF3B11">
        <w:rPr>
          <w:rFonts w:ascii="Suisse BP Int'l Bold" w:hAnsi="Suisse BP Int'l Bold" w:cs="Arial"/>
        </w:rPr>
        <w:t>Baúl KY30.</w:t>
      </w:r>
      <w:r w:rsidRPr="00AF3B11">
        <w:rPr>
          <w:rFonts w:ascii="Suisse BP Int'l Regular" w:hAnsi="Suisse BP Int'l Regular"/>
        </w:rPr>
        <w:t xml:space="preserve"> El baúl original KY30 está pensado para guardar el casco integral modular, el de mayor volumen</w:t>
      </w:r>
      <w:r w:rsidR="00B631B8">
        <w:rPr>
          <w:rFonts w:ascii="Suisse BP Int'l Regular" w:hAnsi="Suisse BP Int'l Regular"/>
        </w:rPr>
        <w:t xml:space="preserve">. Compacto </w:t>
      </w:r>
      <w:r w:rsidRPr="00AF3B11">
        <w:rPr>
          <w:rFonts w:ascii="Suisse BP Int'l Regular" w:hAnsi="Suisse BP Int'l Regular"/>
        </w:rPr>
        <w:t xml:space="preserve">y elegante combina a la perfección con los colores </w:t>
      </w:r>
      <w:r w:rsidR="00B631B8">
        <w:rPr>
          <w:rFonts w:ascii="Suisse BP Int'l Regular" w:hAnsi="Suisse BP Int'l Regular"/>
        </w:rPr>
        <w:t>y estilo del scooter.</w:t>
      </w:r>
    </w:p>
    <w:p w:rsidR="006957DB" w:rsidRPr="00AF3B11" w:rsidRDefault="006957DB" w:rsidP="00ED61FE">
      <w:pPr>
        <w:jc w:val="both"/>
        <w:rPr>
          <w:rFonts w:ascii="Suisse BP Int'l Regular" w:hAnsi="Suisse BP Int'l Regular"/>
        </w:rPr>
      </w:pPr>
    </w:p>
    <w:tbl>
      <w:tblPr>
        <w:tblStyle w:val="Tablaconcuadrcula"/>
        <w:tblW w:w="9736" w:type="dxa"/>
        <w:tblInd w:w="4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064323" w:rsidTr="00C96FC0">
        <w:tc>
          <w:tcPr>
            <w:tcW w:w="4868" w:type="dxa"/>
          </w:tcPr>
          <w:p w:rsidR="00064323" w:rsidRDefault="00064323" w:rsidP="005C6A09">
            <w:pPr>
              <w:rPr>
                <w:rFonts w:ascii="Suisse BP Int'l Regular" w:hAnsi="Suisse BP Int'l Regular"/>
                <w:b/>
              </w:rPr>
            </w:pPr>
          </w:p>
        </w:tc>
        <w:tc>
          <w:tcPr>
            <w:tcW w:w="4868" w:type="dxa"/>
          </w:tcPr>
          <w:p w:rsidR="00064323" w:rsidRDefault="00064323" w:rsidP="0051645F">
            <w:pPr>
              <w:jc w:val="both"/>
              <w:rPr>
                <w:rFonts w:ascii="Suisse BP Int'l Regular" w:hAnsi="Suisse BP Int'l Regular"/>
                <w:b/>
              </w:rPr>
            </w:pPr>
          </w:p>
        </w:tc>
      </w:tr>
    </w:tbl>
    <w:p w:rsidR="00F2206E" w:rsidRPr="00EB48F9" w:rsidRDefault="00F2206E" w:rsidP="00F2206E">
      <w:pPr>
        <w:jc w:val="both"/>
        <w:rPr>
          <w:rFonts w:ascii="Suisse BP Int'l Regular" w:hAnsi="Suisse BP Int'l Regular"/>
          <w:b/>
          <w:i/>
          <w:sz w:val="16"/>
          <w:szCs w:val="16"/>
        </w:rPr>
      </w:pPr>
      <w:r w:rsidRPr="00EB48F9">
        <w:rPr>
          <w:rFonts w:ascii="Suisse BP Int'l Regular" w:hAnsi="Suisse BP Int'l Regular"/>
          <w:b/>
          <w:i/>
          <w:sz w:val="16"/>
          <w:szCs w:val="16"/>
        </w:rPr>
        <w:t>Sobre KYMCO España</w:t>
      </w:r>
    </w:p>
    <w:p w:rsidR="00F2206E" w:rsidRPr="00EB48F9" w:rsidRDefault="00F2206E" w:rsidP="00F2206E">
      <w:pPr>
        <w:jc w:val="both"/>
        <w:rPr>
          <w:rFonts w:ascii="Suisse BP Int'l Regular" w:hAnsi="Suisse BP Int'l Regular"/>
          <w:i/>
          <w:sz w:val="16"/>
          <w:szCs w:val="16"/>
        </w:rPr>
      </w:pPr>
      <w:r w:rsidRPr="00EB48F9">
        <w:rPr>
          <w:rFonts w:ascii="Suisse BP Int'l Regular" w:hAnsi="Suisse BP Int'l Regular"/>
          <w:i/>
          <w:sz w:val="16"/>
          <w:szCs w:val="16"/>
        </w:rPr>
        <w:t xml:space="preserve">Referente de movilidad urbana, especializada en la comercialización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el canal Particular. Se fundó en 1994 en Madrid bajo la directriz de un plan de crecimiento a largo plazo basado fundamentalmente en la creación de una red de</w:t>
      </w:r>
      <w:r w:rsidRPr="00EB48F9">
        <w:rPr>
          <w:rFonts w:ascii="Suisse BP Int'l Regular" w:hAnsi="Suisse BP Int'l Regular"/>
          <w:i/>
          <w:strike/>
          <w:sz w:val="16"/>
          <w:szCs w:val="16"/>
        </w:rPr>
        <w:t xml:space="preserve"> </w:t>
      </w:r>
      <w:r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de suministro de repuestos a más de 800 puntos de venta en España. </w:t>
      </w:r>
    </w:p>
    <w:p w:rsidR="00B6590D" w:rsidRPr="00F2206E" w:rsidRDefault="00F2206E" w:rsidP="00F2206E">
      <w:pPr>
        <w:jc w:val="both"/>
        <w:rP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KYMCO es líder en el mercado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España</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w:t>
      </w:r>
    </w:p>
    <w:sectPr w:rsidR="00B6590D" w:rsidRPr="00F2206E" w:rsidSect="00D0260E">
      <w:headerReference w:type="default" r:id="rId9"/>
      <w:footerReference w:type="default" r:id="rId10"/>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19A4" w:rsidRDefault="00C019A4" w:rsidP="00B27C47">
      <w:pPr>
        <w:spacing w:after="0" w:line="240" w:lineRule="auto"/>
      </w:pPr>
      <w:r>
        <w:separator/>
      </w:r>
    </w:p>
  </w:endnote>
  <w:endnote w:type="continuationSeparator" w:id="0">
    <w:p w:rsidR="00C019A4" w:rsidRDefault="00C019A4"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01121B73-8FDE-404C-9AF8-FCC276ECE4E4}"/>
    <w:embedBold r:id="rId2" w:fontKey="{8D92B13E-8F8F-4A42-8248-35D418C2D3D0}"/>
    <w:embedItalic r:id="rId3" w:fontKey="{9319C81B-404B-4F90-B281-9841FB6A779D}"/>
    <w:embedBoldItalic r:id="rId4" w:fontKey="{91516D2A-97AE-43C4-B349-AB650686FD57}"/>
  </w:font>
  <w:font w:name="Segoe UI">
    <w:panose1 w:val="020B0502040204020203"/>
    <w:charset w:val="00"/>
    <w:family w:val="swiss"/>
    <w:pitch w:val="variable"/>
    <w:sig w:usb0="E4002EFF" w:usb1="C000E47F" w:usb2="00000009" w:usb3="00000000" w:csb0="000001FF" w:csb1="00000000"/>
    <w:embedRegular r:id="rId5" w:fontKey="{31B80C47-1415-4BBC-8473-E9109C7F6C6C}"/>
  </w:font>
  <w:font w:name="Suisse BP Int'l Medium">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Suisse BP Int'l Bold">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embedRegular r:id="rId6" w:fontKey="{189E3F63-E791-4578-9392-FF129606F0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B631B8">
                            <w:rPr>
                              <w:rFonts w:ascii="Suisse BP Int'l Regular" w:hAnsi="Suisse BP Int'l Regular"/>
                              <w:color w:val="000000" w:themeColor="text1"/>
                            </w:rPr>
                            <w:t>DTX</w:t>
                          </w:r>
                          <w:r w:rsidR="00961A1A">
                            <w:rPr>
                              <w:rFonts w:ascii="Suisse BP Int'l Regular" w:hAnsi="Suisse BP Int'l Regular"/>
                              <w:color w:val="000000" w:themeColor="text1"/>
                            </w:rPr>
                            <w:t>350</w:t>
                          </w:r>
                          <w:r w:rsidR="00C96FC0">
                            <w:rPr>
                              <w:rFonts w:ascii="Suisse BP Int'l Regular" w:hAnsi="Suisse BP Int'l Regular"/>
                              <w:color w:val="000000" w:themeColor="text1"/>
                            </w:rPr>
                            <w:br/>
                          </w:r>
                          <w:hyperlink r:id="rId1"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B631B8">
                      <w:rPr>
                        <w:rFonts w:ascii="Suisse BP Int'l Regular" w:hAnsi="Suisse BP Int'l Regular"/>
                        <w:color w:val="000000" w:themeColor="text1"/>
                      </w:rPr>
                      <w:t>DTX</w:t>
                    </w:r>
                    <w:r w:rsidR="00961A1A">
                      <w:rPr>
                        <w:rFonts w:ascii="Suisse BP Int'l Regular" w:hAnsi="Suisse BP Int'l Regular"/>
                        <w:color w:val="000000" w:themeColor="text1"/>
                      </w:rPr>
                      <w:t>350</w:t>
                    </w:r>
                    <w:r w:rsidR="00C96FC0">
                      <w:rPr>
                        <w:rFonts w:ascii="Suisse BP Int'l Regular" w:hAnsi="Suisse BP Int'l Regular"/>
                        <w:color w:val="000000" w:themeColor="text1"/>
                      </w:rPr>
                      <w:br/>
                    </w:r>
                    <w:hyperlink r:id="rId2"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019A4" w:rsidRDefault="00C019A4" w:rsidP="00B27C47">
      <w:pPr>
        <w:spacing w:after="0" w:line="240" w:lineRule="auto"/>
      </w:pPr>
      <w:r>
        <w:separator/>
      </w:r>
    </w:p>
  </w:footnote>
  <w:footnote w:type="continuationSeparator" w:id="0">
    <w:p w:rsidR="00C019A4" w:rsidRDefault="00C019A4"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2EB6B04"/>
    <w:multiLevelType w:val="hybridMultilevel"/>
    <w:tmpl w:val="783899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2B08110F"/>
    <w:multiLevelType w:val="hybridMultilevel"/>
    <w:tmpl w:val="404AEB5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57645BDB"/>
    <w:multiLevelType w:val="multilevel"/>
    <w:tmpl w:val="46E42B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2C34C3"/>
    <w:multiLevelType w:val="hybridMultilevel"/>
    <w:tmpl w:val="A232D9D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F457C39"/>
    <w:multiLevelType w:val="hybridMultilevel"/>
    <w:tmpl w:val="E23E05C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0"/>
  </w:num>
  <w:num w:numId="4">
    <w:abstractNumId w:val="4"/>
  </w:num>
  <w:num w:numId="5">
    <w:abstractNumId w:val="6"/>
  </w:num>
  <w:num w:numId="6">
    <w:abstractNumId w:val="11"/>
  </w:num>
  <w:num w:numId="7">
    <w:abstractNumId w:val="10"/>
  </w:num>
  <w:num w:numId="8">
    <w:abstractNumId w:val="1"/>
  </w:num>
  <w:num w:numId="9">
    <w:abstractNumId w:val="9"/>
  </w:num>
  <w:num w:numId="10">
    <w:abstractNumId w:val="2"/>
  </w:num>
  <w:num w:numId="11">
    <w:abstractNumId w:val="8"/>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TrueTypeFonts/>
  <w:proofState w:spelling="clean" w:grammar="clean"/>
  <w:defaultTabStop w:val="708"/>
  <w:hyphenationZone w:val="425"/>
  <w:characterSpacingControl w:val="doNotCompress"/>
  <w:savePreviewPicture/>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3692"/>
    <w:rsid w:val="000124E0"/>
    <w:rsid w:val="00014F79"/>
    <w:rsid w:val="00017FC6"/>
    <w:rsid w:val="000274C4"/>
    <w:rsid w:val="00031909"/>
    <w:rsid w:val="0003196B"/>
    <w:rsid w:val="000322CA"/>
    <w:rsid w:val="00043D41"/>
    <w:rsid w:val="000541DC"/>
    <w:rsid w:val="00061A83"/>
    <w:rsid w:val="00064323"/>
    <w:rsid w:val="000661F3"/>
    <w:rsid w:val="000769AD"/>
    <w:rsid w:val="00082849"/>
    <w:rsid w:val="00083E8C"/>
    <w:rsid w:val="00085423"/>
    <w:rsid w:val="00096B3E"/>
    <w:rsid w:val="00096FE5"/>
    <w:rsid w:val="000A5350"/>
    <w:rsid w:val="000A5C82"/>
    <w:rsid w:val="000A7DEB"/>
    <w:rsid w:val="000B543A"/>
    <w:rsid w:val="000C0DE2"/>
    <w:rsid w:val="000C1A15"/>
    <w:rsid w:val="000D0716"/>
    <w:rsid w:val="000D2E55"/>
    <w:rsid w:val="000E1188"/>
    <w:rsid w:val="000F5D24"/>
    <w:rsid w:val="0011004A"/>
    <w:rsid w:val="00133D8B"/>
    <w:rsid w:val="00134A92"/>
    <w:rsid w:val="0013620E"/>
    <w:rsid w:val="00141303"/>
    <w:rsid w:val="00142A6D"/>
    <w:rsid w:val="00144B16"/>
    <w:rsid w:val="00145216"/>
    <w:rsid w:val="001511FC"/>
    <w:rsid w:val="001644A2"/>
    <w:rsid w:val="0016757E"/>
    <w:rsid w:val="001738E9"/>
    <w:rsid w:val="00175BAA"/>
    <w:rsid w:val="001771C7"/>
    <w:rsid w:val="00181B62"/>
    <w:rsid w:val="001905A9"/>
    <w:rsid w:val="00192185"/>
    <w:rsid w:val="00193474"/>
    <w:rsid w:val="00196330"/>
    <w:rsid w:val="00196930"/>
    <w:rsid w:val="001B1F1F"/>
    <w:rsid w:val="001C2156"/>
    <w:rsid w:val="001E120D"/>
    <w:rsid w:val="001E3BC1"/>
    <w:rsid w:val="001E5EFA"/>
    <w:rsid w:val="001E730D"/>
    <w:rsid w:val="001F56F3"/>
    <w:rsid w:val="00205ECB"/>
    <w:rsid w:val="00213381"/>
    <w:rsid w:val="00223074"/>
    <w:rsid w:val="00224F6C"/>
    <w:rsid w:val="002264FC"/>
    <w:rsid w:val="00230BFB"/>
    <w:rsid w:val="0023484D"/>
    <w:rsid w:val="00237633"/>
    <w:rsid w:val="002459F6"/>
    <w:rsid w:val="00266F62"/>
    <w:rsid w:val="00270449"/>
    <w:rsid w:val="00273503"/>
    <w:rsid w:val="00283529"/>
    <w:rsid w:val="002B673F"/>
    <w:rsid w:val="002C3CD9"/>
    <w:rsid w:val="002C4204"/>
    <w:rsid w:val="002C4DA5"/>
    <w:rsid w:val="002E42BE"/>
    <w:rsid w:val="002E4BBC"/>
    <w:rsid w:val="002E720E"/>
    <w:rsid w:val="00300691"/>
    <w:rsid w:val="00301455"/>
    <w:rsid w:val="00302158"/>
    <w:rsid w:val="003055B5"/>
    <w:rsid w:val="003160B9"/>
    <w:rsid w:val="00332C91"/>
    <w:rsid w:val="00347C45"/>
    <w:rsid w:val="003510B2"/>
    <w:rsid w:val="00352C42"/>
    <w:rsid w:val="00356210"/>
    <w:rsid w:val="00357A64"/>
    <w:rsid w:val="00362DB6"/>
    <w:rsid w:val="003677AD"/>
    <w:rsid w:val="00375667"/>
    <w:rsid w:val="00376A9C"/>
    <w:rsid w:val="00380907"/>
    <w:rsid w:val="0038668D"/>
    <w:rsid w:val="003A3426"/>
    <w:rsid w:val="003B279E"/>
    <w:rsid w:val="003B466F"/>
    <w:rsid w:val="003C2BB5"/>
    <w:rsid w:val="003C3AAB"/>
    <w:rsid w:val="003E4421"/>
    <w:rsid w:val="003E5998"/>
    <w:rsid w:val="003E5C16"/>
    <w:rsid w:val="003E62EE"/>
    <w:rsid w:val="003F0211"/>
    <w:rsid w:val="003F543B"/>
    <w:rsid w:val="00402DF0"/>
    <w:rsid w:val="00404330"/>
    <w:rsid w:val="00404CFD"/>
    <w:rsid w:val="00407DFF"/>
    <w:rsid w:val="0042406F"/>
    <w:rsid w:val="00424C6E"/>
    <w:rsid w:val="004301D2"/>
    <w:rsid w:val="004325D5"/>
    <w:rsid w:val="004368EC"/>
    <w:rsid w:val="00450203"/>
    <w:rsid w:val="004530C3"/>
    <w:rsid w:val="00454F41"/>
    <w:rsid w:val="00463702"/>
    <w:rsid w:val="00467628"/>
    <w:rsid w:val="00471F1B"/>
    <w:rsid w:val="004764B7"/>
    <w:rsid w:val="00477970"/>
    <w:rsid w:val="00484B59"/>
    <w:rsid w:val="00491500"/>
    <w:rsid w:val="00495D44"/>
    <w:rsid w:val="004B037A"/>
    <w:rsid w:val="004B1FA0"/>
    <w:rsid w:val="004B4CFE"/>
    <w:rsid w:val="004B5896"/>
    <w:rsid w:val="004B6CEE"/>
    <w:rsid w:val="004C50F3"/>
    <w:rsid w:val="004D2716"/>
    <w:rsid w:val="004D545E"/>
    <w:rsid w:val="004E69B7"/>
    <w:rsid w:val="004E6BFA"/>
    <w:rsid w:val="00501EA7"/>
    <w:rsid w:val="0050570F"/>
    <w:rsid w:val="00511713"/>
    <w:rsid w:val="0051525B"/>
    <w:rsid w:val="0051645F"/>
    <w:rsid w:val="0052719C"/>
    <w:rsid w:val="00535F1C"/>
    <w:rsid w:val="005416C4"/>
    <w:rsid w:val="00541A7A"/>
    <w:rsid w:val="00542A96"/>
    <w:rsid w:val="00546E79"/>
    <w:rsid w:val="00563F38"/>
    <w:rsid w:val="005665C4"/>
    <w:rsid w:val="00570782"/>
    <w:rsid w:val="005914B7"/>
    <w:rsid w:val="00596415"/>
    <w:rsid w:val="00597AA4"/>
    <w:rsid w:val="005A283A"/>
    <w:rsid w:val="005A31D9"/>
    <w:rsid w:val="005B3A86"/>
    <w:rsid w:val="005B65CB"/>
    <w:rsid w:val="005B7A6E"/>
    <w:rsid w:val="005C4614"/>
    <w:rsid w:val="005C57F0"/>
    <w:rsid w:val="005C5CDF"/>
    <w:rsid w:val="005C6A09"/>
    <w:rsid w:val="005D0A90"/>
    <w:rsid w:val="005E222D"/>
    <w:rsid w:val="005E2F47"/>
    <w:rsid w:val="005F23CA"/>
    <w:rsid w:val="005F4506"/>
    <w:rsid w:val="005F47FC"/>
    <w:rsid w:val="00600220"/>
    <w:rsid w:val="00604121"/>
    <w:rsid w:val="00605132"/>
    <w:rsid w:val="006056FE"/>
    <w:rsid w:val="00605F08"/>
    <w:rsid w:val="006062CA"/>
    <w:rsid w:val="006110A1"/>
    <w:rsid w:val="006166D2"/>
    <w:rsid w:val="0062621B"/>
    <w:rsid w:val="00626D08"/>
    <w:rsid w:val="00635656"/>
    <w:rsid w:val="006366E9"/>
    <w:rsid w:val="006413CC"/>
    <w:rsid w:val="0064632E"/>
    <w:rsid w:val="006469C1"/>
    <w:rsid w:val="0065080A"/>
    <w:rsid w:val="00660EA9"/>
    <w:rsid w:val="00661C8C"/>
    <w:rsid w:val="00664F68"/>
    <w:rsid w:val="006853DD"/>
    <w:rsid w:val="0068659A"/>
    <w:rsid w:val="00691EBF"/>
    <w:rsid w:val="00693626"/>
    <w:rsid w:val="00694854"/>
    <w:rsid w:val="006957DB"/>
    <w:rsid w:val="00696FE3"/>
    <w:rsid w:val="006973AF"/>
    <w:rsid w:val="006A750C"/>
    <w:rsid w:val="006C3932"/>
    <w:rsid w:val="006D175A"/>
    <w:rsid w:val="006D396B"/>
    <w:rsid w:val="006D4318"/>
    <w:rsid w:val="006E00B7"/>
    <w:rsid w:val="006F656B"/>
    <w:rsid w:val="006F7B99"/>
    <w:rsid w:val="00700C69"/>
    <w:rsid w:val="00706A6C"/>
    <w:rsid w:val="0070742A"/>
    <w:rsid w:val="007157E4"/>
    <w:rsid w:val="007201F8"/>
    <w:rsid w:val="00721EF1"/>
    <w:rsid w:val="00724EFC"/>
    <w:rsid w:val="007310D3"/>
    <w:rsid w:val="00731D26"/>
    <w:rsid w:val="00736643"/>
    <w:rsid w:val="00740AB9"/>
    <w:rsid w:val="007424B6"/>
    <w:rsid w:val="00746CAB"/>
    <w:rsid w:val="007654F1"/>
    <w:rsid w:val="0077216F"/>
    <w:rsid w:val="007739FE"/>
    <w:rsid w:val="00776EF6"/>
    <w:rsid w:val="00781939"/>
    <w:rsid w:val="00787757"/>
    <w:rsid w:val="007A5B13"/>
    <w:rsid w:val="007B2966"/>
    <w:rsid w:val="007B688C"/>
    <w:rsid w:val="007B6AAA"/>
    <w:rsid w:val="007D6438"/>
    <w:rsid w:val="007E5A38"/>
    <w:rsid w:val="007E69B2"/>
    <w:rsid w:val="007F2677"/>
    <w:rsid w:val="007F3C61"/>
    <w:rsid w:val="00811418"/>
    <w:rsid w:val="008231DF"/>
    <w:rsid w:val="0085005E"/>
    <w:rsid w:val="00850607"/>
    <w:rsid w:val="0085095D"/>
    <w:rsid w:val="00852476"/>
    <w:rsid w:val="00853DB9"/>
    <w:rsid w:val="00857E84"/>
    <w:rsid w:val="00860026"/>
    <w:rsid w:val="00861E89"/>
    <w:rsid w:val="00863C30"/>
    <w:rsid w:val="00873C5C"/>
    <w:rsid w:val="00883772"/>
    <w:rsid w:val="00893E09"/>
    <w:rsid w:val="00897EFA"/>
    <w:rsid w:val="008A5602"/>
    <w:rsid w:val="008A576F"/>
    <w:rsid w:val="008A7B82"/>
    <w:rsid w:val="008B1F2B"/>
    <w:rsid w:val="008B2CDA"/>
    <w:rsid w:val="008D0512"/>
    <w:rsid w:val="008D47D5"/>
    <w:rsid w:val="008E0C17"/>
    <w:rsid w:val="008F1B6C"/>
    <w:rsid w:val="0090104D"/>
    <w:rsid w:val="00905766"/>
    <w:rsid w:val="009124DA"/>
    <w:rsid w:val="00914B8F"/>
    <w:rsid w:val="00924E85"/>
    <w:rsid w:val="00931A79"/>
    <w:rsid w:val="00941DC7"/>
    <w:rsid w:val="00960A51"/>
    <w:rsid w:val="009615FE"/>
    <w:rsid w:val="00961A1A"/>
    <w:rsid w:val="009628C7"/>
    <w:rsid w:val="00972DBF"/>
    <w:rsid w:val="009752FD"/>
    <w:rsid w:val="0097640B"/>
    <w:rsid w:val="00977AE6"/>
    <w:rsid w:val="00983D54"/>
    <w:rsid w:val="00987B59"/>
    <w:rsid w:val="009934CE"/>
    <w:rsid w:val="009A74CA"/>
    <w:rsid w:val="009C0DCC"/>
    <w:rsid w:val="009C2206"/>
    <w:rsid w:val="009C4D6F"/>
    <w:rsid w:val="009E134B"/>
    <w:rsid w:val="009F09C5"/>
    <w:rsid w:val="009F3F02"/>
    <w:rsid w:val="00A057AC"/>
    <w:rsid w:val="00A1169A"/>
    <w:rsid w:val="00A17897"/>
    <w:rsid w:val="00A20909"/>
    <w:rsid w:val="00A23CCA"/>
    <w:rsid w:val="00A3542A"/>
    <w:rsid w:val="00A36FD6"/>
    <w:rsid w:val="00A42618"/>
    <w:rsid w:val="00A478E7"/>
    <w:rsid w:val="00A530A1"/>
    <w:rsid w:val="00A5535C"/>
    <w:rsid w:val="00A56759"/>
    <w:rsid w:val="00A86DB4"/>
    <w:rsid w:val="00AA1649"/>
    <w:rsid w:val="00AA2FA4"/>
    <w:rsid w:val="00AB7EDE"/>
    <w:rsid w:val="00AC00F8"/>
    <w:rsid w:val="00AE0108"/>
    <w:rsid w:val="00AE5BB7"/>
    <w:rsid w:val="00AF3B11"/>
    <w:rsid w:val="00AF4E94"/>
    <w:rsid w:val="00AF5B8F"/>
    <w:rsid w:val="00AF6883"/>
    <w:rsid w:val="00AF7F51"/>
    <w:rsid w:val="00B01902"/>
    <w:rsid w:val="00B121B3"/>
    <w:rsid w:val="00B13DDE"/>
    <w:rsid w:val="00B21562"/>
    <w:rsid w:val="00B27C47"/>
    <w:rsid w:val="00B530FE"/>
    <w:rsid w:val="00B550EE"/>
    <w:rsid w:val="00B631B8"/>
    <w:rsid w:val="00B6590D"/>
    <w:rsid w:val="00B66801"/>
    <w:rsid w:val="00B70112"/>
    <w:rsid w:val="00B7303C"/>
    <w:rsid w:val="00B73E79"/>
    <w:rsid w:val="00B80AB3"/>
    <w:rsid w:val="00B80FB4"/>
    <w:rsid w:val="00B82950"/>
    <w:rsid w:val="00B86248"/>
    <w:rsid w:val="00B86EFE"/>
    <w:rsid w:val="00B92529"/>
    <w:rsid w:val="00B942C0"/>
    <w:rsid w:val="00B95FB7"/>
    <w:rsid w:val="00BA7E9B"/>
    <w:rsid w:val="00BC1293"/>
    <w:rsid w:val="00BC3D68"/>
    <w:rsid w:val="00BD3F20"/>
    <w:rsid w:val="00BD6277"/>
    <w:rsid w:val="00BE1968"/>
    <w:rsid w:val="00BE437A"/>
    <w:rsid w:val="00BF3534"/>
    <w:rsid w:val="00BF7252"/>
    <w:rsid w:val="00C019A4"/>
    <w:rsid w:val="00C2607D"/>
    <w:rsid w:val="00C261B6"/>
    <w:rsid w:val="00C5054A"/>
    <w:rsid w:val="00C57846"/>
    <w:rsid w:val="00C86209"/>
    <w:rsid w:val="00C92BA1"/>
    <w:rsid w:val="00C96FC0"/>
    <w:rsid w:val="00C9739C"/>
    <w:rsid w:val="00CA79B7"/>
    <w:rsid w:val="00CB7CED"/>
    <w:rsid w:val="00CC66BF"/>
    <w:rsid w:val="00CD2884"/>
    <w:rsid w:val="00CD56C4"/>
    <w:rsid w:val="00CE030D"/>
    <w:rsid w:val="00CE1A1B"/>
    <w:rsid w:val="00CF2701"/>
    <w:rsid w:val="00CF2D1E"/>
    <w:rsid w:val="00D00032"/>
    <w:rsid w:val="00D023E1"/>
    <w:rsid w:val="00D0260E"/>
    <w:rsid w:val="00D145A7"/>
    <w:rsid w:val="00D1711B"/>
    <w:rsid w:val="00D2515D"/>
    <w:rsid w:val="00D306BA"/>
    <w:rsid w:val="00D36CF7"/>
    <w:rsid w:val="00D53E51"/>
    <w:rsid w:val="00D56D9B"/>
    <w:rsid w:val="00D62DE2"/>
    <w:rsid w:val="00D74015"/>
    <w:rsid w:val="00D76613"/>
    <w:rsid w:val="00D76DE9"/>
    <w:rsid w:val="00D80E6E"/>
    <w:rsid w:val="00D813F8"/>
    <w:rsid w:val="00D9567A"/>
    <w:rsid w:val="00DA6131"/>
    <w:rsid w:val="00DA79C1"/>
    <w:rsid w:val="00DB3036"/>
    <w:rsid w:val="00DB65DB"/>
    <w:rsid w:val="00DC04FE"/>
    <w:rsid w:val="00DC27CC"/>
    <w:rsid w:val="00DC6108"/>
    <w:rsid w:val="00DD1564"/>
    <w:rsid w:val="00DD1955"/>
    <w:rsid w:val="00DE0551"/>
    <w:rsid w:val="00DE7C34"/>
    <w:rsid w:val="00DF01B2"/>
    <w:rsid w:val="00DF1433"/>
    <w:rsid w:val="00DF1AAE"/>
    <w:rsid w:val="00DF4571"/>
    <w:rsid w:val="00DF6FAE"/>
    <w:rsid w:val="00E04EA2"/>
    <w:rsid w:val="00E072F4"/>
    <w:rsid w:val="00E07812"/>
    <w:rsid w:val="00E11A9D"/>
    <w:rsid w:val="00E1303D"/>
    <w:rsid w:val="00E13AB2"/>
    <w:rsid w:val="00E17151"/>
    <w:rsid w:val="00E24654"/>
    <w:rsid w:val="00E32929"/>
    <w:rsid w:val="00E419B4"/>
    <w:rsid w:val="00E43C47"/>
    <w:rsid w:val="00E458C2"/>
    <w:rsid w:val="00E45CFB"/>
    <w:rsid w:val="00E631E9"/>
    <w:rsid w:val="00E74495"/>
    <w:rsid w:val="00E81D7E"/>
    <w:rsid w:val="00E85592"/>
    <w:rsid w:val="00E85EDC"/>
    <w:rsid w:val="00E87AEA"/>
    <w:rsid w:val="00E87D68"/>
    <w:rsid w:val="00E87E05"/>
    <w:rsid w:val="00E97874"/>
    <w:rsid w:val="00EA3D13"/>
    <w:rsid w:val="00EA3D88"/>
    <w:rsid w:val="00EB40CB"/>
    <w:rsid w:val="00EB42D9"/>
    <w:rsid w:val="00EC0EAE"/>
    <w:rsid w:val="00ED61FE"/>
    <w:rsid w:val="00EE2BEE"/>
    <w:rsid w:val="00EE5E40"/>
    <w:rsid w:val="00EF5B59"/>
    <w:rsid w:val="00F1384D"/>
    <w:rsid w:val="00F13A44"/>
    <w:rsid w:val="00F20E71"/>
    <w:rsid w:val="00F2206E"/>
    <w:rsid w:val="00F23694"/>
    <w:rsid w:val="00F24BB5"/>
    <w:rsid w:val="00F30E89"/>
    <w:rsid w:val="00F31B68"/>
    <w:rsid w:val="00F3626D"/>
    <w:rsid w:val="00F46B96"/>
    <w:rsid w:val="00F46DFF"/>
    <w:rsid w:val="00F50632"/>
    <w:rsid w:val="00F570FB"/>
    <w:rsid w:val="00F635BE"/>
    <w:rsid w:val="00F72153"/>
    <w:rsid w:val="00F754D0"/>
    <w:rsid w:val="00F82458"/>
    <w:rsid w:val="00F90567"/>
    <w:rsid w:val="00F92ADC"/>
    <w:rsid w:val="00F93AF7"/>
    <w:rsid w:val="00F93F47"/>
    <w:rsid w:val="00F96412"/>
    <w:rsid w:val="00FA3B2E"/>
    <w:rsid w:val="00FA62E6"/>
    <w:rsid w:val="00FA7836"/>
    <w:rsid w:val="00FB1B90"/>
    <w:rsid w:val="00FC1A45"/>
    <w:rsid w:val="00FC3DC4"/>
    <w:rsid w:val="00FC4606"/>
    <w:rsid w:val="00FC7E0C"/>
    <w:rsid w:val="00FD033C"/>
    <w:rsid w:val="00FD34D8"/>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2C51B2F4"/>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9056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character" w:styleId="nfasis">
    <w:name w:val="Emphasis"/>
    <w:basedOn w:val="Fuentedeprrafopredeter"/>
    <w:uiPriority w:val="20"/>
    <w:qFormat/>
    <w:rsid w:val="00B6590D"/>
    <w:rPr>
      <w:i/>
      <w:iCs/>
    </w:rPr>
  </w:style>
  <w:style w:type="table" w:styleId="Tablaconcuadrcula">
    <w:name w:val="Table Grid"/>
    <w:basedOn w:val="Tablanormal"/>
    <w:uiPriority w:val="39"/>
    <w:rsid w:val="000643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FC3DC4"/>
    <w:rPr>
      <w:b/>
      <w:bCs/>
    </w:rPr>
  </w:style>
  <w:style w:type="character" w:styleId="Refdecomentario">
    <w:name w:val="annotation reference"/>
    <w:basedOn w:val="Fuentedeprrafopredeter"/>
    <w:uiPriority w:val="99"/>
    <w:semiHidden/>
    <w:unhideWhenUsed/>
    <w:rsid w:val="00DA6131"/>
    <w:rPr>
      <w:sz w:val="16"/>
      <w:szCs w:val="16"/>
    </w:rPr>
  </w:style>
  <w:style w:type="paragraph" w:styleId="Textocomentario">
    <w:name w:val="annotation text"/>
    <w:basedOn w:val="Normal"/>
    <w:link w:val="TextocomentarioCar"/>
    <w:uiPriority w:val="99"/>
    <w:semiHidden/>
    <w:unhideWhenUsed/>
    <w:rsid w:val="00DA613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DA6131"/>
    <w:rPr>
      <w:sz w:val="20"/>
      <w:szCs w:val="20"/>
    </w:rPr>
  </w:style>
  <w:style w:type="paragraph" w:styleId="Asuntodelcomentario">
    <w:name w:val="annotation subject"/>
    <w:basedOn w:val="Textocomentario"/>
    <w:next w:val="Textocomentario"/>
    <w:link w:val="AsuntodelcomentarioCar"/>
    <w:uiPriority w:val="99"/>
    <w:semiHidden/>
    <w:unhideWhenUsed/>
    <w:rsid w:val="00DA6131"/>
    <w:rPr>
      <w:b/>
      <w:bCs/>
    </w:rPr>
  </w:style>
  <w:style w:type="character" w:customStyle="1" w:styleId="AsuntodelcomentarioCar">
    <w:name w:val="Asunto del comentario Car"/>
    <w:basedOn w:val="TextocomentarioCar"/>
    <w:link w:val="Asuntodelcomentario"/>
    <w:uiPriority w:val="99"/>
    <w:semiHidden/>
    <w:rsid w:val="00DA6131"/>
    <w:rPr>
      <w:b/>
      <w:bCs/>
      <w:sz w:val="20"/>
      <w:szCs w:val="20"/>
    </w:rPr>
  </w:style>
  <w:style w:type="paragraph" w:styleId="NormalWeb">
    <w:name w:val="Normal (Web)"/>
    <w:basedOn w:val="Normal"/>
    <w:uiPriority w:val="99"/>
    <w:unhideWhenUsed/>
    <w:rsid w:val="00691EB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Mencinsinresolver">
    <w:name w:val="Unresolved Mention"/>
    <w:basedOn w:val="Fuentedeprrafopredeter"/>
    <w:uiPriority w:val="99"/>
    <w:semiHidden/>
    <w:unhideWhenUsed/>
    <w:rsid w:val="00A178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4894906">
      <w:bodyDiv w:val="1"/>
      <w:marLeft w:val="0"/>
      <w:marRight w:val="0"/>
      <w:marTop w:val="0"/>
      <w:marBottom w:val="0"/>
      <w:divBdr>
        <w:top w:val="none" w:sz="0" w:space="0" w:color="auto"/>
        <w:left w:val="none" w:sz="0" w:space="0" w:color="auto"/>
        <w:bottom w:val="none" w:sz="0" w:space="0" w:color="auto"/>
        <w:right w:val="none" w:sz="0" w:space="0" w:color="auto"/>
      </w:divBdr>
    </w:div>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240797841">
      <w:bodyDiv w:val="1"/>
      <w:marLeft w:val="0"/>
      <w:marRight w:val="0"/>
      <w:marTop w:val="0"/>
      <w:marBottom w:val="0"/>
      <w:divBdr>
        <w:top w:val="none" w:sz="0" w:space="0" w:color="auto"/>
        <w:left w:val="none" w:sz="0" w:space="0" w:color="auto"/>
        <w:bottom w:val="none" w:sz="0" w:space="0" w:color="auto"/>
        <w:right w:val="none" w:sz="0" w:space="0" w:color="auto"/>
      </w:divBdr>
    </w:div>
    <w:div w:id="569267275">
      <w:bodyDiv w:val="1"/>
      <w:marLeft w:val="0"/>
      <w:marRight w:val="0"/>
      <w:marTop w:val="0"/>
      <w:marBottom w:val="0"/>
      <w:divBdr>
        <w:top w:val="none" w:sz="0" w:space="0" w:color="auto"/>
        <w:left w:val="none" w:sz="0" w:space="0" w:color="auto"/>
        <w:bottom w:val="none" w:sz="0" w:space="0" w:color="auto"/>
        <w:right w:val="none" w:sz="0" w:space="0" w:color="auto"/>
      </w:divBdr>
    </w:div>
    <w:div w:id="740978862">
      <w:bodyDiv w:val="1"/>
      <w:marLeft w:val="0"/>
      <w:marRight w:val="0"/>
      <w:marTop w:val="0"/>
      <w:marBottom w:val="0"/>
      <w:divBdr>
        <w:top w:val="none" w:sz="0" w:space="0" w:color="auto"/>
        <w:left w:val="none" w:sz="0" w:space="0" w:color="auto"/>
        <w:bottom w:val="none" w:sz="0" w:space="0" w:color="auto"/>
        <w:right w:val="none" w:sz="0" w:space="0" w:color="auto"/>
      </w:divBdr>
    </w:div>
    <w:div w:id="767577935">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774864953">
      <w:bodyDiv w:val="1"/>
      <w:marLeft w:val="0"/>
      <w:marRight w:val="0"/>
      <w:marTop w:val="0"/>
      <w:marBottom w:val="0"/>
      <w:divBdr>
        <w:top w:val="none" w:sz="0" w:space="0" w:color="auto"/>
        <w:left w:val="none" w:sz="0" w:space="0" w:color="auto"/>
        <w:bottom w:val="none" w:sz="0" w:space="0" w:color="auto"/>
        <w:right w:val="none" w:sz="0" w:space="0" w:color="auto"/>
      </w:divBdr>
    </w:div>
    <w:div w:id="1862739286">
      <w:bodyDiv w:val="1"/>
      <w:marLeft w:val="0"/>
      <w:marRight w:val="0"/>
      <w:marTop w:val="0"/>
      <w:marBottom w:val="0"/>
      <w:divBdr>
        <w:top w:val="none" w:sz="0" w:space="0" w:color="auto"/>
        <w:left w:val="none" w:sz="0" w:space="0" w:color="auto"/>
        <w:bottom w:val="none" w:sz="0" w:space="0" w:color="auto"/>
        <w:right w:val="none" w:sz="0" w:space="0" w:color="auto"/>
      </w:divBdr>
    </w:div>
    <w:div w:id="190555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ymco.es/prensa/nota-de-prensa/vuelve-el-iconico-megascooter-super-dink-gt-350-2/"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E6F34C-2281-4D46-ABF4-1D8D3CF379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851</Words>
  <Characters>4682</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Vanessa Sanchidrian</dc:creator>
  <cp:lastModifiedBy>Vanessa Sanchidrian</cp:lastModifiedBy>
  <cp:revision>4</cp:revision>
  <cp:lastPrinted>2025-03-17T17:37:00Z</cp:lastPrinted>
  <dcterms:created xsi:type="dcterms:W3CDTF">2025-06-12T10:48:00Z</dcterms:created>
  <dcterms:modified xsi:type="dcterms:W3CDTF">2025-06-23T13:03:00Z</dcterms:modified>
</cp:coreProperties>
</file>